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3CF" w:rsidRDefault="00BC43CF" w:rsidP="00BC43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Аннотация.</w:t>
      </w:r>
    </w:p>
    <w:p w:rsidR="00BC43CF" w:rsidRDefault="00BC43CF" w:rsidP="00BC43CF">
      <w:pPr>
        <w:jc w:val="center"/>
        <w:rPr>
          <w:b/>
          <w:sz w:val="24"/>
          <w:szCs w:val="24"/>
        </w:rPr>
      </w:pPr>
    </w:p>
    <w:p w:rsidR="00BC43CF" w:rsidRDefault="00BC43CF" w:rsidP="00BC43CF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Рабочая учебная програ</w:t>
      </w:r>
      <w:r w:rsidR="004355D4">
        <w:rPr>
          <w:sz w:val="24"/>
          <w:szCs w:val="24"/>
        </w:rPr>
        <w:t xml:space="preserve">мма по технологии </w:t>
      </w:r>
      <w:proofErr w:type="gramStart"/>
      <w:r w:rsidR="004355D4">
        <w:rPr>
          <w:sz w:val="24"/>
          <w:szCs w:val="24"/>
        </w:rPr>
        <w:t>7  класс</w:t>
      </w:r>
      <w:proofErr w:type="gramEnd"/>
      <w:r w:rsidR="004355D4">
        <w:rPr>
          <w:sz w:val="24"/>
          <w:szCs w:val="24"/>
        </w:rPr>
        <w:t xml:space="preserve">  2024 – 2025</w:t>
      </w:r>
      <w:r>
        <w:rPr>
          <w:sz w:val="24"/>
          <w:szCs w:val="24"/>
        </w:rPr>
        <w:t xml:space="preserve"> учебный год.</w:t>
      </w:r>
    </w:p>
    <w:p w:rsidR="00BC43CF" w:rsidRDefault="00BC43CF" w:rsidP="00BC43CF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Данная учебная программа составлена на основании ООП ООО МКОУ </w:t>
      </w:r>
      <w:proofErr w:type="spellStart"/>
      <w:r>
        <w:rPr>
          <w:sz w:val="24"/>
          <w:szCs w:val="24"/>
        </w:rPr>
        <w:t>Заледеевская</w:t>
      </w:r>
      <w:proofErr w:type="spellEnd"/>
      <w:r>
        <w:rPr>
          <w:sz w:val="24"/>
          <w:szCs w:val="24"/>
        </w:rPr>
        <w:t xml:space="preserve"> СОШ.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Обучение организовано по обновленному ФГОС плюс</w:t>
      </w:r>
      <w:r w:rsidR="00DB5182">
        <w:rPr>
          <w:sz w:val="24"/>
          <w:szCs w:val="24"/>
        </w:rPr>
        <w:t xml:space="preserve"> ФОП. Программа рассчитана на 68 часов</w:t>
      </w:r>
      <w:r>
        <w:rPr>
          <w:sz w:val="24"/>
          <w:szCs w:val="24"/>
        </w:rPr>
        <w:t xml:space="preserve"> в год (2 часа в неделю:</w:t>
      </w:r>
      <w:r w:rsidR="00516B32">
        <w:rPr>
          <w:sz w:val="24"/>
          <w:szCs w:val="24"/>
        </w:rPr>
        <w:t xml:space="preserve"> </w:t>
      </w:r>
      <w:r w:rsidR="00A33018">
        <w:rPr>
          <w:sz w:val="24"/>
          <w:szCs w:val="24"/>
        </w:rPr>
        <w:t>первая</w:t>
      </w:r>
      <w:r>
        <w:rPr>
          <w:sz w:val="24"/>
          <w:szCs w:val="24"/>
        </w:rPr>
        <w:t>, третья, четвертая четверти).</w:t>
      </w:r>
    </w:p>
    <w:p w:rsidR="00BC43CF" w:rsidRDefault="00BC43CF" w:rsidP="00BC43CF">
      <w:pPr>
        <w:rPr>
          <w:sz w:val="24"/>
          <w:szCs w:val="24"/>
        </w:rPr>
      </w:pPr>
    </w:p>
    <w:p w:rsidR="00BC43CF" w:rsidRDefault="00BC43CF" w:rsidP="00BC43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учета воспитания в данной программе.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Эта работа осуществляется в следующих формах:</w:t>
      </w:r>
    </w:p>
    <w:p w:rsidR="00BC43CF" w:rsidRDefault="00BC43CF" w:rsidP="00BC43CF">
      <w:pPr>
        <w:rPr>
          <w:sz w:val="24"/>
          <w:szCs w:val="24"/>
        </w:rPr>
      </w:pP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• Побуждение обучающихся соблюдать на уроке общепринятые нормы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поведения, правила общения со старшими (педагогическими работниками) и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• Привлечение внимания обучающихся к ценностному аспекту изучаемых на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уроках предметов, явлений, событий через: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— использование на уроках информации, затрагивающей важные социальные,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нравственные, этические вопросы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для формирования у обучающихся российских традиционных духовно-нравственных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и социокультурных ценностей через подбор соответствующих проблемных ситуаций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для обсуждения в классе.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• Включение в урок игровых процедур, которые помогают поддержать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мотивацию обучающихся к получению знаний, налаживанию позитивных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межличностных отношений в классе, помогают установлению доброжелательной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атмосферы во время урока.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• Применение групповой работы или работы в парах, которые способствуют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целью и задачами воспитания.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• Инициирование и поддержка исследовательской деятельности школьников в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форме включения в урок различных исследовательских заданий, что дает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возможность обучающимся приобрести навыки самостоятельного решения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теоретической проблемы, генерирования и оформления собственных гипотез,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уважительного отношения к чужим идеям, публичного выступления,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аргументирования и отстаивания своей точки зрения.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• Установление уважительных, доверительных, неформальных отношений между</w:t>
      </w:r>
    </w:p>
    <w:p w:rsidR="00BC43CF" w:rsidRDefault="00BC43CF" w:rsidP="00BC43CF">
      <w:pPr>
        <w:rPr>
          <w:sz w:val="24"/>
          <w:szCs w:val="24"/>
        </w:rPr>
      </w:pPr>
      <w:r>
        <w:rPr>
          <w:sz w:val="24"/>
          <w:szCs w:val="24"/>
        </w:rPr>
        <w:t>учителем и учениками, создание на уроках эмоционально-комфортной среды.</w:t>
      </w:r>
    </w:p>
    <w:p w:rsidR="00146427" w:rsidRDefault="00146427" w:rsidP="00146427">
      <w:pPr>
        <w:jc w:val="center"/>
        <w:rPr>
          <w:b/>
        </w:rPr>
      </w:pPr>
      <w:r>
        <w:rPr>
          <w:b/>
        </w:rPr>
        <w:t>Система оценки достижения планируемых результатов.</w:t>
      </w:r>
    </w:p>
    <w:p w:rsidR="00146427" w:rsidRDefault="00146427" w:rsidP="00146427">
      <w:pPr>
        <w:jc w:val="center"/>
        <w:rPr>
          <w:sz w:val="24"/>
          <w:szCs w:val="24"/>
        </w:rPr>
      </w:pPr>
      <w:r>
        <w:t>Список итоговых планируемых результатов с указанием этапов их формирования и способов оценки.</w:t>
      </w:r>
    </w:p>
    <w:p w:rsidR="00146427" w:rsidRDefault="00146427" w:rsidP="0014642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2516"/>
      </w:tblGrid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К концу обучения в 7</w:t>
            </w:r>
            <w:r w:rsidR="00146427" w:rsidRPr="00064F9F">
              <w:rPr>
                <w:rFonts w:ascii="Times New Roman" w:hAnsi="Times New Roman" w:cs="Times New Roman"/>
                <w:sz w:val="24"/>
                <w:szCs w:val="24"/>
              </w:rPr>
              <w:t xml:space="preserve"> классе обучающийся научится: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146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Способ оценки.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 w:rsidP="0006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и характеризует актуальные и перспективные технологии в области энергетики, характеризует профессии в сфере энергетики, энергетику региона проживания; 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характеризует автоматизацию производства на примере региона проживания, профессии, обслуживающие автоматизированные производства, приводит произвольные примеры автоматизации в деятельности представителей различных профессий;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 xml:space="preserve"> перечисляет, характеризует и распознает устройства для накопления энергии, для передачи энергии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объясняет понятие «машина», характеризует технологические системы, преобразующие энергию в вид, необходимый потребителю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427" w:rsidRPr="00064F9F" w:rsidRDefault="00064F9F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64F9F">
              <w:rPr>
                <w:sz w:val="24"/>
                <w:szCs w:val="24"/>
              </w:rPr>
              <w:t>объясняет сущность управления в технологических системах, характеризует автоматические и саморегулируемые системы;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14642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427" w:rsidRPr="00064F9F" w:rsidRDefault="00064F9F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64F9F">
              <w:rPr>
                <w:sz w:val="24"/>
                <w:szCs w:val="24"/>
              </w:rPr>
              <w:t>осуществляет сборку электрических цепей по электрической схеме, проводит анализ неполадок электрической цепи;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14642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осуществляет модификацию заданной электрической цепи в соответствии с поставленной задачей, конструирование электрических цепей в соответствии с поставленной задачей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14642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pStyle w:val="20"/>
              <w:shd w:val="clear" w:color="auto" w:fill="auto"/>
              <w:spacing w:before="0" w:after="0" w:line="240" w:lineRule="auto"/>
              <w:ind w:right="2720"/>
              <w:jc w:val="left"/>
              <w:rPr>
                <w:sz w:val="24"/>
                <w:szCs w:val="24"/>
              </w:rPr>
            </w:pPr>
            <w:r w:rsidRPr="00064F9F">
              <w:rPr>
                <w:sz w:val="24"/>
                <w:szCs w:val="24"/>
              </w:rPr>
              <w:t xml:space="preserve"> выполняет базовые операции редактора компьютерного трехмерного проектирования (на выбор образовательной организации);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14642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конструирует простые системы с обратной связью на основе технических конструкторов; - следует технологии, в том числе, в процессе изготовления субъективно нового продукта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>получил и проанализировал опыт разработки проекта освещения выбранного помещения, включая отбор конкретных приборов, составление схемы электропроводки;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 xml:space="preserve"> получил и проанализировал опыт разработки и создания изделия средствами учебного станка, управляемого программой компьютерного трехмерного проектирования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46427" w:rsidTr="00146427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F9F">
              <w:rPr>
                <w:rFonts w:ascii="Times New Roman" w:hAnsi="Times New Roman" w:cs="Times New Roman"/>
                <w:sz w:val="24"/>
                <w:szCs w:val="24"/>
              </w:rPr>
              <w:t xml:space="preserve">  получил и проанализировал опыт оптимизации заданного способа (технологии) получения материального продукта (на основании собственной практики использования этого способа)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Pr="00064F9F" w:rsidRDefault="00064F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146427" w:rsidRDefault="00146427" w:rsidP="00146427">
      <w:pPr>
        <w:jc w:val="center"/>
        <w:rPr>
          <w:rFonts w:eastAsia="Times New Roman"/>
          <w:b/>
        </w:rPr>
      </w:pPr>
    </w:p>
    <w:p w:rsidR="00146427" w:rsidRDefault="00146427" w:rsidP="00146427">
      <w:pPr>
        <w:jc w:val="center"/>
        <w:rPr>
          <w:rFonts w:ascii="Times New Roman" w:hAnsi="Times New Roman" w:cs="Times New Roman"/>
          <w:b/>
          <w:lang w:eastAsia="ru-RU"/>
        </w:rPr>
      </w:pPr>
      <w:r>
        <w:rPr>
          <w:b/>
        </w:rPr>
        <w:t>График контрольных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662"/>
        <w:gridCol w:w="2516"/>
      </w:tblGrid>
      <w:tr w:rsidR="00146427" w:rsidTr="0014642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Default="00146427">
            <w:pPr>
              <w:jc w:val="center"/>
            </w:pPr>
            <w:r>
              <w:t>№</w:t>
            </w:r>
          </w:p>
          <w:p w:rsidR="00146427" w:rsidRDefault="00146427">
            <w:pPr>
              <w:jc w:val="center"/>
            </w:pPr>
            <w:r>
              <w:t>п/п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Default="00146427">
            <w:pPr>
              <w:jc w:val="center"/>
            </w:pPr>
            <w:r>
              <w:t>Тема контрольных работ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Default="00146427">
            <w:pPr>
              <w:jc w:val="center"/>
            </w:pPr>
            <w:r>
              <w:t>дата</w:t>
            </w:r>
          </w:p>
        </w:tc>
      </w:tr>
      <w:tr w:rsidR="00146427" w:rsidTr="0014642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Default="00146427">
            <w:pPr>
              <w:jc w:val="center"/>
            </w:pPr>
            <w:r>
              <w:t>1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Default="009D06B4" w:rsidP="00064F9F">
            <w:pPr>
              <w:jc w:val="left"/>
            </w:pPr>
            <w:r>
              <w:rPr>
                <w:rFonts w:eastAsia="Calibri"/>
                <w:b/>
                <w:i/>
                <w:color w:val="000000"/>
              </w:rPr>
              <w:t>Контрольная работа:</w:t>
            </w:r>
            <w:r>
              <w:rPr>
                <w:b/>
              </w:rPr>
              <w:t xml:space="preserve"> Технология обработки пищевых продуктов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427" w:rsidRDefault="009D06B4">
            <w:r>
              <w:rPr>
                <w:rFonts w:eastAsia="Calibri"/>
              </w:rPr>
              <w:t>18.11</w:t>
            </w:r>
          </w:p>
        </w:tc>
      </w:tr>
      <w:tr w:rsidR="00146427" w:rsidTr="00064F9F">
        <w:trPr>
          <w:trHeight w:val="563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6427" w:rsidRDefault="00146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4F9F" w:rsidRDefault="009D06B4" w:rsidP="009D06B4">
            <w:pPr>
              <w:jc w:val="left"/>
            </w:pPr>
            <w:r>
              <w:rPr>
                <w:rFonts w:eastAsia="Calibri"/>
                <w:b/>
                <w:i/>
                <w:color w:val="000000"/>
              </w:rPr>
              <w:t>Контрольная работа:</w:t>
            </w:r>
            <w:r>
              <w:rPr>
                <w:b/>
              </w:rPr>
              <w:t xml:space="preserve"> </w:t>
            </w:r>
            <w:r>
              <w:t>Техника</w:t>
            </w:r>
            <w:r w:rsidRPr="009D06B4">
              <w:t xml:space="preserve"> безопасн</w:t>
            </w:r>
            <w:r>
              <w:t xml:space="preserve">ости и охране труда в кабинете </w:t>
            </w:r>
            <w:r w:rsidRPr="009D06B4">
              <w:t>Технология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6427" w:rsidRDefault="009D06B4">
            <w:r>
              <w:rPr>
                <w:rFonts w:eastAsia="Calibri"/>
                <w:color w:val="000000"/>
              </w:rPr>
              <w:t>17.03</w:t>
            </w:r>
          </w:p>
        </w:tc>
      </w:tr>
      <w:tr w:rsidR="00064F9F" w:rsidTr="00064F9F">
        <w:trPr>
          <w:trHeight w:val="356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4F9F" w:rsidRDefault="009D06B4" w:rsidP="00064F9F">
            <w:pPr>
              <w:jc w:val="center"/>
            </w:pPr>
            <w: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4F9F" w:rsidRDefault="00064F9F" w:rsidP="004355D4">
            <w:pPr>
              <w:jc w:val="left"/>
              <w:rPr>
                <w:rFonts w:eastAsia="Calibri"/>
                <w:b/>
                <w:i/>
                <w:color w:val="000000"/>
              </w:rPr>
            </w:pPr>
            <w:r>
              <w:rPr>
                <w:rFonts w:eastAsia="Calibri"/>
                <w:color w:val="000000"/>
              </w:rPr>
              <w:t>Защита творческих проектов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>
              <w:t>Промежуточная аттестация</w:t>
            </w:r>
            <w:r>
              <w:rPr>
                <w:rFonts w:eastAsia="Calibri"/>
                <w:b/>
                <w:i/>
                <w:color w:val="000000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4F9F" w:rsidRDefault="00DB5182" w:rsidP="00064F9F">
            <w:pPr>
              <w:rPr>
                <w:rFonts w:eastAsia="Calibri"/>
              </w:rPr>
            </w:pPr>
            <w:r>
              <w:rPr>
                <w:rFonts w:eastAsia="Calibri"/>
                <w:b/>
                <w:color w:val="000000"/>
              </w:rPr>
              <w:t>19.05</w:t>
            </w:r>
            <w:bookmarkStart w:id="0" w:name="_GoBack"/>
            <w:bookmarkEnd w:id="0"/>
          </w:p>
        </w:tc>
      </w:tr>
    </w:tbl>
    <w:p w:rsidR="00146427" w:rsidRDefault="00146427" w:rsidP="00BC43CF">
      <w:pPr>
        <w:rPr>
          <w:sz w:val="24"/>
          <w:szCs w:val="24"/>
        </w:rPr>
      </w:pPr>
    </w:p>
    <w:p w:rsidR="00BC43CF" w:rsidRDefault="00BC43CF" w:rsidP="00BC43CF">
      <w:pPr>
        <w:jc w:val="left"/>
        <w:rPr>
          <w:sz w:val="24"/>
          <w:szCs w:val="24"/>
        </w:rPr>
      </w:pPr>
    </w:p>
    <w:p w:rsidR="00A33018" w:rsidRDefault="00A33018" w:rsidP="00A33018">
      <w:pPr>
        <w:jc w:val="center"/>
        <w:rPr>
          <w:b/>
        </w:rPr>
      </w:pPr>
    </w:p>
    <w:sectPr w:rsidR="00A33018" w:rsidSect="00BC43CF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46E20"/>
    <w:multiLevelType w:val="hybridMultilevel"/>
    <w:tmpl w:val="0B44A1F6"/>
    <w:lvl w:ilvl="0" w:tplc="CFB28AE0">
      <w:start w:val="1"/>
      <w:numFmt w:val="bullet"/>
      <w:lvlText w:val="-"/>
      <w:lvlJc w:val="left"/>
      <w:pPr>
        <w:ind w:left="8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94CB7B4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B20F3E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FE4A1E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728753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E1CF2E2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F7AFF90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3124C90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0A01994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73A0A88"/>
    <w:multiLevelType w:val="hybridMultilevel"/>
    <w:tmpl w:val="79BC8534"/>
    <w:lvl w:ilvl="0" w:tplc="91F60688">
      <w:start w:val="1"/>
      <w:numFmt w:val="bullet"/>
      <w:lvlText w:val="-"/>
      <w:lvlJc w:val="left"/>
      <w:pPr>
        <w:ind w:left="8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8F46252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8C102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5BA559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FAAF3CC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4B4FC4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F4AF93C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040DDE6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454DD3E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3CF"/>
    <w:rsid w:val="00064F9F"/>
    <w:rsid w:val="000B7F6C"/>
    <w:rsid w:val="00146427"/>
    <w:rsid w:val="001B1CD5"/>
    <w:rsid w:val="003849B4"/>
    <w:rsid w:val="004355D4"/>
    <w:rsid w:val="00441788"/>
    <w:rsid w:val="00516B32"/>
    <w:rsid w:val="005B16C7"/>
    <w:rsid w:val="009D06B4"/>
    <w:rsid w:val="00A33018"/>
    <w:rsid w:val="00A5597C"/>
    <w:rsid w:val="00B40025"/>
    <w:rsid w:val="00BC43CF"/>
    <w:rsid w:val="00D334E8"/>
    <w:rsid w:val="00DB5182"/>
    <w:rsid w:val="00E1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D346C8-2AB8-43C0-B699-547D762E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3CF"/>
  </w:style>
  <w:style w:type="paragraph" w:styleId="1">
    <w:name w:val="heading 1"/>
    <w:next w:val="a"/>
    <w:link w:val="10"/>
    <w:uiPriority w:val="9"/>
    <w:qFormat/>
    <w:rsid w:val="00A33018"/>
    <w:pPr>
      <w:keepNext/>
      <w:keepLines/>
      <w:spacing w:after="10" w:line="268" w:lineRule="auto"/>
      <w:ind w:left="10" w:right="6" w:hanging="10"/>
      <w:jc w:val="left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C43C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43CF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C43C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A33018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3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Ирина</cp:lastModifiedBy>
  <cp:revision>16</cp:revision>
  <dcterms:created xsi:type="dcterms:W3CDTF">2023-09-10T05:28:00Z</dcterms:created>
  <dcterms:modified xsi:type="dcterms:W3CDTF">2024-10-08T02:34:00Z</dcterms:modified>
</cp:coreProperties>
</file>