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698" w:rsidRPr="006E7667" w:rsidRDefault="000E7C0E">
      <w:pPr>
        <w:spacing w:after="0"/>
        <w:ind w:left="120"/>
        <w:rPr>
          <w:lang w:val="ru-RU"/>
        </w:rPr>
      </w:pPr>
      <w:bookmarkStart w:id="0" w:name="block-3895827"/>
      <w:r>
        <w:rPr>
          <w:noProof/>
          <w:lang w:val="ru-RU" w:eastAsia="ru-RU"/>
        </w:rPr>
        <w:drawing>
          <wp:inline distT="0" distB="0" distL="0" distR="0">
            <wp:extent cx="5940425" cy="290064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0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698" w:rsidRPr="006E7667" w:rsidRDefault="006E7667">
      <w:pPr>
        <w:spacing w:after="0"/>
        <w:ind w:left="120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‌</w:t>
      </w:r>
    </w:p>
    <w:p w:rsidR="00736698" w:rsidRPr="006E7667" w:rsidRDefault="00736698">
      <w:pPr>
        <w:spacing w:after="0"/>
        <w:ind w:left="120"/>
        <w:rPr>
          <w:lang w:val="ru-RU"/>
        </w:rPr>
      </w:pPr>
    </w:p>
    <w:p w:rsidR="00736698" w:rsidRPr="006E7667" w:rsidRDefault="00736698">
      <w:pPr>
        <w:spacing w:after="0"/>
        <w:ind w:left="120"/>
        <w:rPr>
          <w:lang w:val="ru-RU"/>
        </w:rPr>
      </w:pPr>
    </w:p>
    <w:p w:rsidR="00736698" w:rsidRPr="006E7667" w:rsidRDefault="00736698">
      <w:pPr>
        <w:spacing w:after="0"/>
        <w:ind w:left="120"/>
        <w:rPr>
          <w:lang w:val="ru-RU"/>
        </w:rPr>
      </w:pPr>
    </w:p>
    <w:p w:rsidR="00736698" w:rsidRPr="006E7667" w:rsidRDefault="006E7667">
      <w:pPr>
        <w:spacing w:after="0" w:line="408" w:lineRule="auto"/>
        <w:ind w:left="120"/>
        <w:jc w:val="center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736698" w:rsidRPr="006E7667" w:rsidRDefault="006E7667">
      <w:pPr>
        <w:spacing w:after="0" w:line="408" w:lineRule="auto"/>
        <w:ind w:left="120"/>
        <w:jc w:val="center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 554525)</w:t>
      </w: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6E7667">
      <w:pPr>
        <w:spacing w:after="0" w:line="408" w:lineRule="auto"/>
        <w:ind w:left="120"/>
        <w:jc w:val="center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учебного предмета «Информатика» (базовый уровень)</w:t>
      </w:r>
    </w:p>
    <w:p w:rsidR="00736698" w:rsidRPr="006E7667" w:rsidRDefault="006E7667">
      <w:pPr>
        <w:spacing w:after="0" w:line="408" w:lineRule="auto"/>
        <w:ind w:left="120"/>
        <w:jc w:val="center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для обучающихся 10 </w:t>
      </w:r>
      <w:r w:rsidRPr="006E7667">
        <w:rPr>
          <w:rFonts w:ascii="Calibri" w:hAnsi="Calibri"/>
          <w:color w:val="000000"/>
          <w:sz w:val="28"/>
          <w:lang w:val="ru-RU"/>
        </w:rPr>
        <w:t xml:space="preserve">– 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11 классов </w:t>
      </w: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736698" w:rsidRPr="006E7667" w:rsidRDefault="00736698">
      <w:pPr>
        <w:spacing w:after="0"/>
        <w:ind w:left="120"/>
        <w:jc w:val="center"/>
        <w:rPr>
          <w:lang w:val="ru-RU"/>
        </w:rPr>
      </w:pPr>
    </w:p>
    <w:p w:rsidR="005F202A" w:rsidRDefault="006E7667">
      <w:pPr>
        <w:spacing w:after="0"/>
        <w:ind w:left="120"/>
        <w:jc w:val="center"/>
        <w:rPr>
          <w:rFonts w:ascii="Times New Roman" w:hAnsi="Times New Roman"/>
          <w:color w:val="000000"/>
          <w:sz w:val="28"/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​</w:t>
      </w:r>
      <w:bookmarkStart w:id="1" w:name="aa5b1ab4-1ac3-4a92-b585-5aabbfc8fde5"/>
    </w:p>
    <w:p w:rsidR="005F202A" w:rsidRDefault="005F202A">
      <w:pPr>
        <w:spacing w:after="0"/>
        <w:ind w:left="120"/>
        <w:jc w:val="center"/>
        <w:rPr>
          <w:rFonts w:ascii="Times New Roman" w:hAnsi="Times New Roman"/>
          <w:color w:val="000000"/>
          <w:sz w:val="28"/>
          <w:lang w:val="ru-RU"/>
        </w:rPr>
      </w:pPr>
    </w:p>
    <w:p w:rsidR="005F202A" w:rsidRDefault="005F202A">
      <w:pPr>
        <w:spacing w:after="0"/>
        <w:ind w:left="120"/>
        <w:jc w:val="center"/>
        <w:rPr>
          <w:rFonts w:ascii="Times New Roman" w:hAnsi="Times New Roman"/>
          <w:color w:val="000000"/>
          <w:sz w:val="28"/>
          <w:lang w:val="ru-RU"/>
        </w:rPr>
      </w:pPr>
    </w:p>
    <w:p w:rsidR="005F202A" w:rsidRDefault="005F202A">
      <w:pPr>
        <w:spacing w:after="0"/>
        <w:ind w:left="120"/>
        <w:jc w:val="center"/>
        <w:rPr>
          <w:rFonts w:ascii="Times New Roman" w:hAnsi="Times New Roman"/>
          <w:color w:val="000000"/>
          <w:sz w:val="28"/>
          <w:lang w:val="ru-RU"/>
        </w:rPr>
      </w:pPr>
    </w:p>
    <w:p w:rsidR="005F202A" w:rsidRDefault="005F202A">
      <w:pPr>
        <w:spacing w:after="0"/>
        <w:ind w:left="120"/>
        <w:jc w:val="center"/>
        <w:rPr>
          <w:rFonts w:ascii="Times New Roman" w:hAnsi="Times New Roman"/>
          <w:color w:val="000000"/>
          <w:sz w:val="28"/>
          <w:lang w:val="ru-RU"/>
        </w:rPr>
      </w:pPr>
    </w:p>
    <w:p w:rsidR="00736698" w:rsidRPr="006E7667" w:rsidRDefault="006E7667">
      <w:pPr>
        <w:spacing w:after="0"/>
        <w:ind w:left="120"/>
        <w:jc w:val="center"/>
        <w:rPr>
          <w:lang w:val="ru-RU"/>
        </w:rPr>
      </w:pPr>
      <w:proofErr w:type="spellStart"/>
      <w:r w:rsidRPr="006E7667">
        <w:rPr>
          <w:rFonts w:ascii="Times New Roman" w:hAnsi="Times New Roman"/>
          <w:b/>
          <w:color w:val="000000"/>
          <w:sz w:val="28"/>
          <w:lang w:val="ru-RU"/>
        </w:rPr>
        <w:t>с</w:t>
      </w:r>
      <w:proofErr w:type="gramStart"/>
      <w:r w:rsidRPr="006E7667">
        <w:rPr>
          <w:rFonts w:ascii="Times New Roman" w:hAnsi="Times New Roman"/>
          <w:b/>
          <w:color w:val="000000"/>
          <w:sz w:val="28"/>
          <w:lang w:val="ru-RU"/>
        </w:rPr>
        <w:t>.З</w:t>
      </w:r>
      <w:proofErr w:type="gramEnd"/>
      <w:r w:rsidRPr="006E7667">
        <w:rPr>
          <w:rFonts w:ascii="Times New Roman" w:hAnsi="Times New Roman"/>
          <w:b/>
          <w:color w:val="000000"/>
          <w:sz w:val="28"/>
          <w:lang w:val="ru-RU"/>
        </w:rPr>
        <w:t>аледеево</w:t>
      </w:r>
      <w:bookmarkEnd w:id="1"/>
      <w:proofErr w:type="spellEnd"/>
      <w:r w:rsidRPr="006E7667">
        <w:rPr>
          <w:rFonts w:ascii="Times New Roman" w:hAnsi="Times New Roman"/>
          <w:b/>
          <w:color w:val="000000"/>
          <w:sz w:val="28"/>
          <w:lang w:val="ru-RU"/>
        </w:rPr>
        <w:t xml:space="preserve">‌ </w:t>
      </w:r>
      <w:bookmarkStart w:id="2" w:name="dca884f8-5612-45ab-9b28-a4c1c9ef6694"/>
      <w:r w:rsidRPr="006E7667">
        <w:rPr>
          <w:rFonts w:ascii="Times New Roman" w:hAnsi="Times New Roman"/>
          <w:b/>
          <w:color w:val="000000"/>
          <w:sz w:val="28"/>
          <w:lang w:val="ru-RU"/>
        </w:rPr>
        <w:t>202</w:t>
      </w:r>
      <w:bookmarkEnd w:id="2"/>
      <w:r w:rsidR="00AB2B76">
        <w:rPr>
          <w:rFonts w:ascii="Times New Roman" w:hAnsi="Times New Roman"/>
          <w:b/>
          <w:color w:val="000000"/>
          <w:sz w:val="28"/>
          <w:lang w:val="ru-RU"/>
        </w:rPr>
        <w:t>4</w:t>
      </w:r>
    </w:p>
    <w:p w:rsidR="00736698" w:rsidRPr="006E7667" w:rsidRDefault="00736698">
      <w:pPr>
        <w:spacing w:after="0"/>
        <w:ind w:left="120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bookmarkStart w:id="3" w:name="block-3895833"/>
      <w:bookmarkEnd w:id="0"/>
      <w:r w:rsidRPr="006E7667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Программа по информатике на уровне среднего общего образования даёт представление о целях, общей стратегии обучения, воспитания и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развития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обучающихся средствами учебного предмета «Информатика» на базовом уровне, устанавливает обязательное предметное содержание, предусматривает его структурирование по разделам и темам, определяет распределение его по классам (годам изучения).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Программа по информатике определяет количественные и качественные характеристики учебного материала для каждого года изучения, в том числе для содержательного наполнения разного вида контроля (промежуточной аттестации обучающихся, всероссийских проверочных работ, государственной итоговой аттестации). Программа по информатике является основой для составления авторских учебных программ и учебников, поурочного планирования курса учителем.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Информатика на уровне среднего общего образования отражает: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междисциплинарный характер информатики и информационной деятельности.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информационно-коммуникационных технологий, он опирается на содержание курса информатики уровня основного общего образования и опыт постоянного применения информационно-коммуникационных технологий, даёт теоретическое осмысление, интерпретацию и обобщение этого опыта.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 содержании учебного предмета «Информатика» выделяются четыре тематических раздела.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Раздел «Цифровая грамотность» охватывает вопросы устройства компьютеров и других элементов цифрового окружения, включая компьютерные сети, использование средств операционной системы, работу в сети Интернет и использование </w:t>
      </w:r>
      <w:proofErr w:type="spellStart"/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интернет-сервисов</w:t>
      </w:r>
      <w:proofErr w:type="spellEnd"/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>, информационную безопасность.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Раздел «Теоретические основы информатики» включает в себя понятийный аппарат информатики, вопросы кодирования информации, </w:t>
      </w: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измерения информационного объёма данных, основы алгебры логики и компьютерного моделирования.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Раздел «Алгоритмы и программирование» направлен на развитие алгоритмического мышления, разработку алгоритмов, формирование навыков реализации программ на выбранном языке программирования высокого уровня.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Раздел «Информационные технологии» охватывает вопросы применения информационных технологий, реализованных в прикладных программных продуктах и </w:t>
      </w:r>
      <w:proofErr w:type="spellStart"/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интернет-сервисах</w:t>
      </w:r>
      <w:proofErr w:type="spellEnd"/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>, в том числе при решении задач анализа данных, использование баз данных и электронных таблиц для решения прикладных задач.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Результаты базового уровня изучения учебного предмета «Информатика» ориентированы в первую очередь на общую функциональную грамотность, получение компетентностей для повседневной жизни и общего развития. Они включают в себя: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понимание предмета, ключевых вопросов и основных составляющих элементов изучаемой предметной области;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умение решать типовые практические задачи, характерные для использования методов и инструментария данной предметной области;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осознание рамок изучаемой предметной области, ограниченности методов и инструментов, типичных связей с другими областями знания.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Основная цель изучения учебного предмета «Информатика» на базовом уровне для уровня среднего общего образования – обеспечение дальнейшего развития информационных компетенций выпускника, его готовности к жизни в условиях развивающегося информационного общества и возрастающей конкуренции на рынке труда. В связи с этим изучение информатики в 10 – 11 классах должно обеспечить: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представлений о роли информатики, информационных и коммуникационных технологий в современном обществе;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основ логического и алгоритмического мышления;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умений различать факты и оценки, сравнивать оценочные выводы, видеть их связь с критериями оценивания и связь критериев с определённой системой ценностей, проверять на достоверность и обобщать информацию;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представлений о влиянии информационных технологий на жизнь человека в обществе, понимание социального, экономического, политического, культурного, юридического, природного, эргономического, медицинского и физиологического контекстов информационных технологий;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принятие правовых и этических аспектов информационных технологий, осознание ответственности людей, вовлечённых в создание и использование информационных систем, распространение информации;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создание условий для развития навыков учебной, проектной, научно-исследовательской и творческой деятельности, мотивации обучающихся к саморазвитию.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‌</w:t>
      </w:r>
      <w:bookmarkStart w:id="4" w:name="6d191c0f-7a0e-48a8-b80d-063d85de251e"/>
      <w:r w:rsidRPr="006E7667">
        <w:rPr>
          <w:rFonts w:ascii="Times New Roman" w:hAnsi="Times New Roman"/>
          <w:color w:val="000000"/>
          <w:sz w:val="28"/>
          <w:lang w:val="ru-RU"/>
        </w:rPr>
        <w:t>На изучение информатики (базовый уровень) отводится 68 часов: в 10 классе – 34 часа (1 час в неделю), в 11 классе – 34 часа (1 час в неделю).</w:t>
      </w:r>
      <w:bookmarkEnd w:id="4"/>
      <w:r w:rsidRPr="006E7667">
        <w:rPr>
          <w:rFonts w:ascii="Times New Roman" w:hAnsi="Times New Roman"/>
          <w:color w:val="000000"/>
          <w:sz w:val="28"/>
          <w:lang w:val="ru-RU"/>
        </w:rPr>
        <w:t>‌‌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Базовый уровень изучения информатики обеспечивает подготовку обучающихся, ориентированных на те специальности, в которых информационные технологии являются необходимыми инструментами профессиональной деятельности, участие в проектной и исследовательской деятельности, связанной с междисциплинарной и творческой тематикой, возможность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решения задач базового уровня сложности Единого государственного экзамена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по информатике.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планирования.</w:t>
      </w:r>
    </w:p>
    <w:p w:rsidR="00736698" w:rsidRPr="006E7667" w:rsidRDefault="00736698">
      <w:pPr>
        <w:rPr>
          <w:lang w:val="ru-RU"/>
        </w:rPr>
        <w:sectPr w:rsidR="00736698" w:rsidRPr="006E7667" w:rsidSect="000E7C0E">
          <w:pgSz w:w="11906" w:h="16383"/>
          <w:pgMar w:top="709" w:right="850" w:bottom="1134" w:left="1701" w:header="720" w:footer="720" w:gutter="0"/>
          <w:cols w:space="720"/>
        </w:sect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bookmarkStart w:id="5" w:name="block-3895829"/>
      <w:bookmarkEnd w:id="3"/>
      <w:r w:rsidRPr="006E7667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Цифровая грамотность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Требования техники безопасности и гигиены при работе с компьютерами и другими компонентами цифрового окружения.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Принципы работы компьютера. Персональный компьютер. Выбор конфигурации компьютера в зависимости от решаемых задач.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Основные тенденции развития компьютерных технологий. Параллельные вычисления. Многопроцессорные системы. Суперкомпьютеры. Микроконтроллеры. Роботизированные производства.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Программное обеспечение компьютеров. Виды программного обеспечения и их назначение. Особенности программного обеспечения мобильных устройств. Операционная система. Понятие о системном администрировании. Инсталляция и деинсталляция программного обеспечения.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Файловая система. Поиск в файловой системе. Организация хранения и обработки данных с использованием </w:t>
      </w:r>
      <w:proofErr w:type="spellStart"/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интернет-сервисов</w:t>
      </w:r>
      <w:proofErr w:type="spellEnd"/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>, облачных технологий и мобильных устройств.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Прикладные компьютерные программы для решения типовых задач по выбранной специализации. Системы автоматизированного проектирования.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Программное обеспечение. Лицензирование программного обеспечения и цифровых ресурсов.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Проприетарное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и свободное программное обеспечение. Коммерческое и некоммерческое использование программного обеспечения и цифровых ресурсов. Ответственность, устанавливаемая законодательством Российской Федерации, за неправомерное использование программного обеспечения и цифровых ресурсов.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Теоретические основы информатики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Информация, данные и знания. Универсальность дискретного представления информации. Двоичное кодирование. Равномерные и неравномерные коды. Условие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Фано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. Подходы к измерению информации. Сущность объёмного (алфавитного) подхода к измерению информации, определение бита с точки зрения алфавитного подхода, связь между размером алфавита и информационным весом символа (в предположении о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равновероятности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появления символов), связь между единицами измерения информации: бит, байт, Кбайт, Мбайт, Гбайт. Сущность содержательного (вероятностного) подхода к измерению информации, определение бита с позиции содержания сообщения.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Информационные процессы. Передача информации. Источник, приёмник, канал связи, сигнал, кодирование. Искажение информации при передаче. Скорость передачи данных по каналу связи. Хранение информации, объём памяти. Обработка информации. Виды обработки информации: получение нового содержания, изменение формы представления информации. Поиск информации. Роль информации и информационных процессов в окружающем мире.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Системы. Компоненты системы и их взаимодействие. Системы управления. Управление как информационный процесс. Обратная связь.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Системы счисления. Развёрнутая запись целых и дробных чисел в позиционных системах счисления. Свойства позиционной записи числа: количество цифр в записи, признак делимости числа на основани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е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системы счисления. Алгоритм перевода целого числа из </w:t>
      </w:r>
      <w:r>
        <w:rPr>
          <w:rFonts w:ascii="Times New Roman" w:hAnsi="Times New Roman"/>
          <w:color w:val="000000"/>
          <w:sz w:val="28"/>
        </w:rPr>
        <w:t>P</w:t>
      </w:r>
      <w:r w:rsidRPr="006E7667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ичной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системы счисления в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десятичную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. Алгоритм перевода конечной </w:t>
      </w:r>
      <w:r>
        <w:rPr>
          <w:rFonts w:ascii="Times New Roman" w:hAnsi="Times New Roman"/>
          <w:color w:val="000000"/>
          <w:sz w:val="28"/>
        </w:rPr>
        <w:t>P</w:t>
      </w:r>
      <w:r w:rsidRPr="006E7667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ичной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дроби в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десятичную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. Алгоритм перевода целого числа из десятичной системы счисления в </w:t>
      </w:r>
      <w:r>
        <w:rPr>
          <w:rFonts w:ascii="Times New Roman" w:hAnsi="Times New Roman"/>
          <w:color w:val="000000"/>
          <w:sz w:val="28"/>
        </w:rPr>
        <w:t>P</w:t>
      </w:r>
      <w:r w:rsidRPr="006E7667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ичную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 Двоичная, восьмеричная и шестнадцатеричная системы счисления, перевод чисел между этими системами. Арифметические операции в позиционных системах счисления.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Представление целых и вещественных чисел в памяти компьютера.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Кодирование текстов. Кодировка </w:t>
      </w:r>
      <w:r>
        <w:rPr>
          <w:rFonts w:ascii="Times New Roman" w:hAnsi="Times New Roman"/>
          <w:color w:val="000000"/>
          <w:sz w:val="28"/>
        </w:rPr>
        <w:t>ASCII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. Однобайтные кодировки. Стандарт </w:t>
      </w:r>
      <w:r>
        <w:rPr>
          <w:rFonts w:ascii="Times New Roman" w:hAnsi="Times New Roman"/>
          <w:color w:val="000000"/>
          <w:sz w:val="28"/>
        </w:rPr>
        <w:t>UNICODE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. Кодировка </w:t>
      </w:r>
      <w:r>
        <w:rPr>
          <w:rFonts w:ascii="Times New Roman" w:hAnsi="Times New Roman"/>
          <w:color w:val="000000"/>
          <w:sz w:val="28"/>
        </w:rPr>
        <w:t>UTF</w:t>
      </w:r>
      <w:r w:rsidRPr="006E7667">
        <w:rPr>
          <w:rFonts w:ascii="Times New Roman" w:hAnsi="Times New Roman"/>
          <w:color w:val="000000"/>
          <w:sz w:val="28"/>
          <w:lang w:val="ru-RU"/>
        </w:rPr>
        <w:t>-8. Определение информационного объёма текстовых сообщений.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Кодирование изображений. Оценка информационного объёма растрового графического изображения при заданном разрешении и глубине кодирования цвета.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Кодирование звука.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Оценка информационного объёма звуковых данных при заданных частоте дискретизации и разрядности кодирования.</w:t>
      </w:r>
      <w:proofErr w:type="gramEnd"/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Алгебра логики. Высказывания. Логические операции. Таблицы истинности логических операций «дизъюнкция», «конъюнкция», «инверсия», «импликация», «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эквиваленция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». Логические выражения. Вычисление логического значения составного высказывания при известных значениях входящих в него элементарных высказываний. Таблицы истинности логических выражений. Логические операции и операции над множествами.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Примеры законов алгебры логики. Эквивалентные преобразования логических выражений. Логические функции. Построение логического выражения с данной таблицей истинности. Логические элементы компьютера. Триггер. </w:t>
      </w:r>
      <w:r w:rsidRPr="005F202A">
        <w:rPr>
          <w:rFonts w:ascii="Times New Roman" w:hAnsi="Times New Roman"/>
          <w:color w:val="000000"/>
          <w:sz w:val="28"/>
          <w:lang w:val="ru-RU"/>
        </w:rPr>
        <w:t xml:space="preserve">Сумматор. Построение схемы на логических элементах по логическому выражению. </w:t>
      </w:r>
      <w:r w:rsidRPr="006E7667">
        <w:rPr>
          <w:rFonts w:ascii="Times New Roman" w:hAnsi="Times New Roman"/>
          <w:color w:val="000000"/>
          <w:sz w:val="28"/>
          <w:lang w:val="ru-RU"/>
        </w:rPr>
        <w:t>Запись логического выражения по логической схеме.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lastRenderedPageBreak/>
        <w:t>Информационные технологии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Текстовый процессор. Редактирование и форматирование. Проверка орфографии и грамматики. Средства поиска и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автозамены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в текстовом процессоре. Использование стилей. Структурированные текстовые документы. Сноски, оглавление. Облачные сервисы. Коллективная работа с документом. Инструменты рецензирования в текстовых процессорах. Деловая переписка. Реферат. Правила цитирования источников и оформления библиографических ссылок. Оформление списка литературы.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Ввод изображений с использованием различных цифровых устройств (цифровых фотоаппаратов и микроскопов, видеокамер, сканеров и других устройств.). Графический редактор. Обработка графических объектов. Растровая и векторная графика. Форматы графических файлов.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Обработка изображения и звука с использованием </w:t>
      </w:r>
      <w:proofErr w:type="spellStart"/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интернет-приложений</w:t>
      </w:r>
      <w:proofErr w:type="spellEnd"/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5F202A">
        <w:rPr>
          <w:rFonts w:ascii="Times New Roman" w:hAnsi="Times New Roman"/>
          <w:color w:val="000000"/>
          <w:sz w:val="28"/>
          <w:lang w:val="ru-RU"/>
        </w:rPr>
        <w:t xml:space="preserve">Мультимедиа. Компьютерные презентации. 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мультимедийных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онлайн-сервисов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для разработки презентаций проектных работ.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Принципы построения и ред</w:t>
      </w:r>
      <w:bookmarkStart w:id="6" w:name="_Toc118725584"/>
      <w:bookmarkEnd w:id="6"/>
      <w:r w:rsidRPr="006E7667">
        <w:rPr>
          <w:rFonts w:ascii="Times New Roman" w:hAnsi="Times New Roman"/>
          <w:color w:val="000000"/>
          <w:sz w:val="28"/>
          <w:lang w:val="ru-RU"/>
        </w:rPr>
        <w:t>актирования трёхмерных моделей.</w:t>
      </w:r>
    </w:p>
    <w:p w:rsidR="00C95B48" w:rsidRDefault="00C95B48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Цифровая грамотность</w:t>
      </w:r>
    </w:p>
    <w:p w:rsidR="00736698" w:rsidRPr="005F202A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Принципы построения и аппаратные компоненты компьютерных сетей. Сетевые протоколы. Сеть Интернет. Адресация в сети Интернет. </w:t>
      </w:r>
      <w:r w:rsidRPr="005F202A">
        <w:rPr>
          <w:rFonts w:ascii="Times New Roman" w:hAnsi="Times New Roman"/>
          <w:color w:val="000000"/>
          <w:sz w:val="28"/>
          <w:lang w:val="ru-RU"/>
        </w:rPr>
        <w:t>Система доменных имён.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Веб-сайт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Веб-страница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. Взаимодействие браузера с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веб-сервером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. Динамические страницы. Разработка </w:t>
      </w:r>
      <w:proofErr w:type="spellStart"/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интернет-приложений</w:t>
      </w:r>
      <w:proofErr w:type="spellEnd"/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(сайтов). Сетевое хранение данных.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Виды деятельности в сети Интернет. Сервисы Интернета. </w:t>
      </w:r>
      <w:proofErr w:type="spellStart"/>
      <w:r w:rsidRPr="005F202A">
        <w:rPr>
          <w:rFonts w:ascii="Times New Roman" w:hAnsi="Times New Roman"/>
          <w:color w:val="000000"/>
          <w:sz w:val="28"/>
          <w:lang w:val="ru-RU"/>
        </w:rPr>
        <w:t>Геоинформационные</w:t>
      </w:r>
      <w:proofErr w:type="spellEnd"/>
      <w:r w:rsidRPr="005F202A">
        <w:rPr>
          <w:rFonts w:ascii="Times New Roman" w:hAnsi="Times New Roman"/>
          <w:color w:val="000000"/>
          <w:sz w:val="28"/>
          <w:lang w:val="ru-RU"/>
        </w:rPr>
        <w:t xml:space="preserve"> системы.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Геолокационные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сервисы реального времени (например, локация мобильных телефонов, определение загруженности автомагистралей), интернет-торговля, бронирование билетов, гостиниц.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Государственные электронные сервисы и услуги. Социальные сети – организация коллективного взаимодействия и обмена данными. Сетевой этикет: правила поведения в киберпространстве. Проблема подлинности полученной информации. Открытые образовательные ресурсы.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Техногенные и экономические угрозы, связанные с использованием информационно-коммуникационных технологий. Общие проблемы защиты информации и информационной безопасности. Средства защиты информации в компьютерах, компьютерных сетях и автоматизированных </w:t>
      </w: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информационных системах. Правовое обеспечение информационной безопасности. Предотвращение несанкционированного доступа к личной конфиденциальной информации, хранящейся на персональном компьютере, мобильных устройствах. Вредоносное программное обеспечение и способы борьбы с ним. Антивирусные программы. Организация личного архива информации. Резервное копирование. Парольная защита архива.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Информационные технологии и профессиональная деятельность. Информационные ресурсы. Цифровая экономика. Информационная культура.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Теоретические основы информатики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Модели и моделирование. Цели моделирования. Соответствие модели моделируемому объекту или процессу. Формализация прикладных задач. </w:t>
      </w:r>
    </w:p>
    <w:p w:rsidR="00736698" w:rsidRPr="005F202A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Представление результатов моделирования в виде, удобном для восприятия человеком. </w:t>
      </w:r>
      <w:r w:rsidRPr="005F202A">
        <w:rPr>
          <w:rFonts w:ascii="Times New Roman" w:hAnsi="Times New Roman"/>
          <w:color w:val="000000"/>
          <w:sz w:val="28"/>
          <w:lang w:val="ru-RU"/>
        </w:rPr>
        <w:t>Графическое представление данных (схемы, таблицы, графики).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5F202A">
        <w:rPr>
          <w:rFonts w:ascii="Times New Roman" w:hAnsi="Times New Roman"/>
          <w:color w:val="000000"/>
          <w:sz w:val="28"/>
          <w:lang w:val="ru-RU"/>
        </w:rPr>
        <w:t xml:space="preserve">Графы. Основные понятия. 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Виды графов. Решение алгоритмических задач, связанных с анализом графов (построение оптимального пути между вершинами графа, определение количества различных путей между вершинами ориентированного ациклического графа).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5F202A">
        <w:rPr>
          <w:rFonts w:ascii="Times New Roman" w:hAnsi="Times New Roman"/>
          <w:color w:val="000000"/>
          <w:sz w:val="28"/>
          <w:lang w:val="ru-RU"/>
        </w:rPr>
        <w:t xml:space="preserve">Деревья. Бинарное дерево. 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Дискретные игры двух игроков с полной информацией. Построение дерева перебора вариантов, описание стратегии игры в табличной форме. Выигрышные стратегии.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Использование графов и деревьев при описании объектов и процессов окружающего мира.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Алгоритмы и программирование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Определение возможных результатов работы простейших алгоритмов управления исполнителями и вычислительных алгоритмов. Определение исходных данных, при которых алгоритм может дать требуемый результат.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Этапы решения задач на компьютере. Язык программирования (Паскаль, </w:t>
      </w:r>
      <w:r>
        <w:rPr>
          <w:rFonts w:ascii="Times New Roman" w:hAnsi="Times New Roman"/>
          <w:color w:val="000000"/>
          <w:sz w:val="28"/>
        </w:rPr>
        <w:t>Python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Java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++, </w:t>
      </w:r>
      <w:r>
        <w:rPr>
          <w:rFonts w:ascii="Times New Roman" w:hAnsi="Times New Roman"/>
          <w:color w:val="000000"/>
          <w:sz w:val="28"/>
        </w:rPr>
        <w:t>C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#). Основные конструкции языка программирования. Типы данных: целочисленные, вещественные, символьные, логические. </w:t>
      </w:r>
      <w:r w:rsidRPr="005F202A">
        <w:rPr>
          <w:rFonts w:ascii="Times New Roman" w:hAnsi="Times New Roman"/>
          <w:color w:val="000000"/>
          <w:sz w:val="28"/>
          <w:lang w:val="ru-RU"/>
        </w:rPr>
        <w:t xml:space="preserve">Ветвления. Составные условия. </w:t>
      </w:r>
      <w:r w:rsidRPr="006E7667">
        <w:rPr>
          <w:rFonts w:ascii="Times New Roman" w:hAnsi="Times New Roman"/>
          <w:color w:val="000000"/>
          <w:sz w:val="28"/>
          <w:lang w:val="ru-RU"/>
        </w:rPr>
        <w:t>Циклы с условием. Циклы по переменной. Использование таблиц трассировки.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Разработка и программная реализация алгоритмов решения типовых задач базового уровня. Примеры задач: алгоритмы обработки конечной числовой последовательности (вычисление сумм, произведений, количества элементов с заданными свойствами), алгоритмы анализа записи чисел в позиционной системе счисления, алгоритмы решения задач методом </w:t>
      </w: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перебора (поиск наибольшего общего делителя двух натуральных чисел, проверка числа на простоту).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Обработка символьных данных. Встроенные функции языка программирования для обработки символьных строк.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Табличные величины (массивы). Алгоритмы работы с элементами массива с однократным просмотром массива: суммирование элементов массива, подсчёт количества (суммы) элементов массива, удовлетворяющих заданному условию, нахождение наибольшего (наименьшего) значения элементов массива, нахождение второго по величине наибольшего (наименьшего) значения, линейный поиск элемента, перестановка элементов массива в обратном порядке.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Сортировка одномерного массива. Простые методы сортировки (например, метод пузырька, метод выбора, сортировка вставками). Подпрограммы.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Информационные технологии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Анализ данных. Основные задачи анализа данных: прогнозирование, классификация, кластеризация, анализ отклонений. Последовательность решения задач анализа данных: сбор первичных данных, очистка и оценка качества данных, выбор и/или построение модели, преобразование данных, визуализация данных, интерпретация результатов.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Анализ данных с помощью электронных таблиц. Вычисление суммы, среднего арифметического, наибольшего и наименьшего значений диапазона.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Компьютерно-математические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модели. Этапы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компьютерно-математического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моделирования: постановка задачи, разработка модели, тестирование модели, компьютерный эксперимент, анализ результатов моделирования.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Численное решение уравнений с помощью подбора параметра.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Табличные (реляционные) базы данных. Таблица – представление сведений об однотипных объектах. Поле, запись. Ключ таблицы. Работа с готовой базой данных. Заполнение базы данных. Поиск, сортировка и фильтрация записей. Запросы на выборку данных. Запросы с параметрами. Вычисляемые поля в запросах.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Многотабличные базы данных. Типы связей между таблицами. Запросы к многотабличным базам данных.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Средства искусственного интеллекта. Сервисы машинного перевода и распознавания устной речи. Идентификация и поиск изображений, распознавание лиц. Самообучающиеся системы. Искусственный интеллект в компьютерных играх. Использование методов искусственного интеллекта в обучающих системах. Использование методов искусственного интеллекта в </w:t>
      </w: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робототехнике. Интернет вещей. Перспективы развития компьютерных интеллектуальных систем.</w:t>
      </w:r>
    </w:p>
    <w:p w:rsidR="00736698" w:rsidRPr="006E7667" w:rsidRDefault="00736698">
      <w:pPr>
        <w:rPr>
          <w:lang w:val="ru-RU"/>
        </w:rPr>
        <w:sectPr w:rsidR="00736698" w:rsidRPr="006E7667">
          <w:pgSz w:w="11906" w:h="16383"/>
          <w:pgMar w:top="1134" w:right="850" w:bottom="1134" w:left="1701" w:header="720" w:footer="720" w:gutter="0"/>
          <w:cols w:space="720"/>
        </w:sect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bookmarkStart w:id="7" w:name="block-3895832"/>
      <w:bookmarkEnd w:id="5"/>
      <w:r w:rsidRPr="006E7667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ИНФОРМАТИКЕ НА УРОВНЕ СРЕДНЕГО ОБЩЕГО ОБРАЗОВАНИЯ (БАЗОВЫЙ УРОВЕНЬ)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отражают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деятельности. В результате изучения информатики на уровне среднего общего образования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осознание своих конституционных прав и обязанностей, уважение закона и правопорядка, соблюдение основополагающих норм информационного права и информационной безопасности;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 в виртуальном пространстве;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ценностное отношение к историческому наследию, достижениям России в науке, искусстве, технологиях, понимание значения информатики как науки в жизни современного общества;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способность оценивать ситуацию и принимать осознанные решения, ориентируясь на морально-нравственные нормы и ценности, в том числе в сети Интернет;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научного и технического творчества;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способность воспринимать различные виды искусства, в том числе основанные на использовании информационных технологий;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здорового и безопасного образа жизни, ответственного отношения к своему здоровью, в том числе и за счёт </w:t>
      </w: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соблюдения требований безопасной эксплуатации средств информационных и коммуникационных технологий;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готовность к активной деятельности технологической и социальной направленности, способность инициировать, планировать и самостоятельно выполнять такую деятельность;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интерес к сферам профессиональной деятельности, связанным с информатикой, программированием и информационными технологиями, основанными на достижениях информатики и научно-технического прогресса, умение совершать осознанный выбор будущей профессии и реализовывать собственные жизненные планы;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готовность и способность к образованию и самообразованию на протяжении всей жизни;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осознание глобального характера экологических проблем и путей их решения, в том числе с учётом возможностей информационно-коммуникационных технологий;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8) ценности научного познания: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информатики, достижениям научно-технического прогресса и общественной практики, за счёт понимания роли информационных ресурсов, информационных процессов и информационных технологий в условиях цифровой трансформации многих сфер жизни современного общества;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осознание ценности научной деятельности, готовность осуществлять проектную и исследовательскую деятельность индивидуально и в группе.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 процессе достижения личностных результатов освоения программы по информатике 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обучающихся совершенствуется эмоциональный интеллект, предполагающий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внутренней мотивации, включающей стремление к достижению цели и успеху, оптимизм, инициативность, умение действовать исходя из своих возможностей;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эмпатии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социальных навыков, включающих способность выстраивать отношения с другими людьми, заботиться, проявлять интерес и разрешать конфликты.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информатики на уровне среднего общего образования у обучающегося будут сформированы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результаты, отражённые в универсальных учебных действиях, а именно: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1) базовые логические действия: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самостоятельно формулировать и актуализировать проблему, рассматривать её всесторонне;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или основания для сравнения, классификации и обобщения;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определять цели деятельности, задавать параметры и критерии их достижения;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выявлять закономерности и противоречия в рассматриваемых явлениях;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разрабатывать план решения проблемы с учётом анализа имеющихся материальных и нематериальных ресурсов;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вносить коррективы в деятельность, оценивать соответствие результатов целям, оценивать риски последствий деятельности;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координировать и выполнять работу в условиях реального, виртуального и комбинированного взаимодействия;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развивать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креативное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мышление при решении жизненных проблем.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2) базовые исследовательские действия: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владеть навыками учебно-исследовательской и проектной деятельности, навыками разрешения проблем, способностью и готовностью к самостоятельному поиску методов решения практических задач, применению различных методов познания;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овладеть видами деятельности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формирование научного типа мышления, владение научной терминологией, ключевыми понятиями и методами;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ставить и формулировать собственные задачи в образовательной деятельности и жизненных ситуациях;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и актуализировать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оценивать приобретённый опыт;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осуществлять целенаправленный поиск переноса средств и способов действия в профессиональную среду;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переносить знания в познавательную и практическую области жизнедеятельности;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интегрировать знания из разных предметных областей;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выдвигать новые идеи, предлагать оригинальные подходы и решения, ставить проблемы и задачи, допускающие альтернативные решения.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3) работа с информацией: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оценивать достоверность, легитимность информации, её соответствие правовым и морально-этическим нормам;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владеть навыками распознавания и защиты информации, информационной безопасности личности.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1) общение: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осуществлять коммуникации во всех сферах жизни;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распознавать предпосылки конфликтных ситуаций и уметь смягчать конфликты;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владеть различными способами общения и взаимодействия,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вести диалог;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развёрнуто и логично излагать свою точку зрения.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2) совместная деятельность: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выбирать тематику и методы совместных действий с учётом общих интересов и возможностей каждого члена коллектива;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принимать цели совместной деятельности, организовывать и координировать действия по её достижению: составлять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план действий, распределять роли с учётом мнений участников, обсуждать результаты совместной работы;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и каждого участника команды в общий результат по разработанным критериям;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предлагать новые проекты, оценивать идеи с позиции новизны, оригинальности, практической значимости;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осуществлять позитивное стратегическое поведение в различных ситуациях, проявлять творчество и воображение, быть инициативным.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1) самоорганизация: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жизненных ситуациях;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давать оценку новым ситуациям;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расширять рамки учебного предмета на основе личных предпочтений;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делать осознанный выбор, аргументировать его, брать ответственность за решение;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оценивать приобретённый опыт;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способствовать формированию и проявлению широкой эрудиции в разных областях знаний, постоянно повышать свой образовательный и культурный уровень.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2) самоконтроль: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давать оценку новым ситуациям, вносить коррективы в деятельность, оценивать соответствие результатов целям;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владеть навыками познавательной рефлексии как осознания совершаемых действий и мыслительных процессов, их результатов и </w:t>
      </w: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оснований; использовать приёмы рефлексии для оценки ситуации, выбора верного решения;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оценивать риски и своевременно принимать решения по их снижению;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принимать мотивы и аргументы других при анализе результатов деятельности.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3) принятия себя и других: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принимать себя, понимая свои недостатки и достоинства;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принимать мотивы и аргументы других при анализе результатов деятельности;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признавать своё право и право других на ошибку;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развивать способность понимать мир с позиции другого человека.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left="120"/>
        <w:jc w:val="both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36698" w:rsidRPr="006E7667" w:rsidRDefault="00736698">
      <w:pPr>
        <w:spacing w:after="0" w:line="264" w:lineRule="auto"/>
        <w:ind w:left="120"/>
        <w:jc w:val="both"/>
        <w:rPr>
          <w:lang w:val="ru-RU"/>
        </w:rPr>
      </w:pP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 процессе изучения курса информатики базового уровня </w:t>
      </w:r>
      <w:r w:rsidRPr="006E7667">
        <w:rPr>
          <w:rFonts w:ascii="Times New Roman" w:hAnsi="Times New Roman"/>
          <w:b/>
          <w:i/>
          <w:color w:val="000000"/>
          <w:sz w:val="28"/>
          <w:lang w:val="ru-RU"/>
        </w:rPr>
        <w:t>в 10 классе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 обучающимися будут достигнуты следующие предметные результаты: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владение представлениями о роли информации и связанных с ней процессов в природе, технике и обществе, понятиями «информация», «информационный процесс», «система», «компоненты системы», «системный эффект», «информационная система», «система управления»;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владение методами поиска информации в сети Интернет, умение критически оценивать информацию, полученную из сети Интернет;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умение характеризовать большие данные, приводить примеры источников их получения и направления использования;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понимание основных принципов устройства и функционирования современных стационарных и мобильных компьютеров, тенденций развития компьютерных технологий;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 владение навыками работы с операционными системами, основными видами программного обеспечения для решения учебных задач по выбранной специализации;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соблюдение требований техники безопасности и гигиены при работе с компьютерами и другими компонентами цифрового окружения, понимание правовых основ использования компьютерных программ, баз данных и материалов, размещённых в сети Интернет;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понимание основных принципов дискретизации различных видов информации, умение определять информационный объём текстовых, графических и звуковых данных при заданных параметрах дискретизации;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умение строить неравномерные коды, допускающие однозначное декодирование сообщений (префиксные коды); 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владение теоретическим аппаратом, позволяющим осуществлять представление заданного натурального числа в различных системах счисления, выполнять преобразования логических выражений, используя законы алгебры логики;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В процессе изучения курса информатики базового уровня </w:t>
      </w:r>
      <w:r w:rsidRPr="006E7667">
        <w:rPr>
          <w:rFonts w:ascii="Times New Roman" w:hAnsi="Times New Roman"/>
          <w:b/>
          <w:i/>
          <w:color w:val="000000"/>
          <w:sz w:val="28"/>
          <w:lang w:val="ru-RU"/>
        </w:rPr>
        <w:t>в 11 классе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 обучающимися будут достигнуты следующие предметные результаты: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наличие представлений о компьютерных сетях и их роли в современном мире, об общих принципах разработки и функционирования </w:t>
      </w:r>
      <w:proofErr w:type="spellStart"/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интернет-приложений</w:t>
      </w:r>
      <w:proofErr w:type="spellEnd"/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>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понимание угроз информационной безопасности, использование методов и сре</w:t>
      </w: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>дств пр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>отиводействия этим угрозам, соблюдение мер безопасности, предотвращающих незаконное распространение персональных данных;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владение теоретическим аппаратом, позволяющим определять кратчайший путь во взвешенном графе и количество путей между вершинами ориентированного ациклического графа;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 xml:space="preserve">умение читать и понимать программы, реализующие несложные алгоритмы обработки числовых и текстовых данных (в том числе массивов и символьных строк) на выбранном для изучения универсальном языке программирования высокого уровня (Паскаль, </w:t>
      </w:r>
      <w:r>
        <w:rPr>
          <w:rFonts w:ascii="Times New Roman" w:hAnsi="Times New Roman"/>
          <w:color w:val="000000"/>
          <w:sz w:val="28"/>
        </w:rPr>
        <w:t>Python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Java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++, </w:t>
      </w:r>
      <w:r>
        <w:rPr>
          <w:rFonts w:ascii="Times New Roman" w:hAnsi="Times New Roman"/>
          <w:color w:val="000000"/>
          <w:sz w:val="28"/>
        </w:rPr>
        <w:t>C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#), анализировать алгоритмы с использованием таблиц трассировки, определять без использования компьютера результаты выполнения несложных программ, включающих циклы,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ветвленияи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подпрограммы, при заданных исходных данных, модифицировать готовые программы для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решения новых задач, использовать их в своих программах в качестве подпрограмм (процедур, функций);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t xml:space="preserve">умение реализовывать на выбранном для изучения языке программирования высокого уровня (Паскаль, </w:t>
      </w:r>
      <w:r>
        <w:rPr>
          <w:rFonts w:ascii="Times New Roman" w:hAnsi="Times New Roman"/>
          <w:color w:val="000000"/>
          <w:sz w:val="28"/>
        </w:rPr>
        <w:t>Python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Java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++, </w:t>
      </w:r>
      <w:r>
        <w:rPr>
          <w:rFonts w:ascii="Times New Roman" w:hAnsi="Times New Roman"/>
          <w:color w:val="000000"/>
          <w:sz w:val="28"/>
        </w:rPr>
        <w:t>C</w:t>
      </w:r>
      <w:r w:rsidRPr="006E7667">
        <w:rPr>
          <w:rFonts w:ascii="Times New Roman" w:hAnsi="Times New Roman"/>
          <w:color w:val="000000"/>
          <w:sz w:val="28"/>
          <w:lang w:val="ru-RU"/>
        </w:rPr>
        <w:t>#) типовые алгоритмы обработки чисел, числовых последовательностей и массивов: представление числа в виде набора простых сомножителей, нахождение максимальной (минимальной) цифры натурального числа, записанного в системе счисления с основанием, не превышающим 10, вычисление обобщённых характеристик элементов массива или числовой последовательности (суммы, произведения, среднего арифметического, минимального и максимального</w:t>
      </w:r>
      <w:proofErr w:type="gram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элементов, количества элементов, удовлетворяющих заданному условию), сортировку элементов массива;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6E7667">
        <w:rPr>
          <w:rFonts w:ascii="Times New Roman" w:hAnsi="Times New Roman"/>
          <w:color w:val="000000"/>
          <w:sz w:val="28"/>
          <w:lang w:val="ru-RU"/>
        </w:rPr>
        <w:lastRenderedPageBreak/>
        <w:t>умение использовать табличные (реляционные) базы данных, в частности, составлять запросы к базам данных (в том числе запросы с вычисляемыми полями), выполнять сортировку и поиск записей в базе данных, наполнять разработанную базу данных, умение использовать электронные таблицы для анализа, представления и обработки данных (включая вычисление суммы, среднего арифметического, наибольшего и наименьшего значений, решение уравнений);</w:t>
      </w:r>
      <w:proofErr w:type="gramEnd"/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умение использовать </w:t>
      </w:r>
      <w:proofErr w:type="spellStart"/>
      <w:r w:rsidRPr="006E7667">
        <w:rPr>
          <w:rFonts w:ascii="Times New Roman" w:hAnsi="Times New Roman"/>
          <w:color w:val="000000"/>
          <w:sz w:val="28"/>
          <w:lang w:val="ru-RU"/>
        </w:rPr>
        <w:t>компьютерно-математические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 xml:space="preserve"> модели для анализа объектов и процессов: формулировать цель моделирования, выполнять анализ результатов, полученных в ходе моделирования, оценивать соответствие модели моделируемому объекту или процессу, представлять результаты моделирования в наглядном виде;</w:t>
      </w:r>
    </w:p>
    <w:p w:rsidR="00736698" w:rsidRPr="006E7667" w:rsidRDefault="006E7667">
      <w:pPr>
        <w:spacing w:after="0" w:line="264" w:lineRule="auto"/>
        <w:ind w:firstLine="600"/>
        <w:jc w:val="both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умение организовывать личное информационное пространство с использованием различных цифровых технологий, понимание возможностей цифровых сервисов государственных услуг, цифровых образовательных сервисов, понимание возможностей и ограничений технологий искусственного интеллекта в различных областях, наличие представлений об использовании информационных технологий в различных профессиональных сферах.</w:t>
      </w:r>
    </w:p>
    <w:p w:rsidR="00736698" w:rsidRPr="006E7667" w:rsidRDefault="00736698">
      <w:pPr>
        <w:rPr>
          <w:lang w:val="ru-RU"/>
        </w:rPr>
        <w:sectPr w:rsidR="00736698" w:rsidRPr="006E7667">
          <w:pgSz w:w="11906" w:h="16383"/>
          <w:pgMar w:top="1134" w:right="850" w:bottom="1134" w:left="1701" w:header="720" w:footer="720" w:gutter="0"/>
          <w:cols w:space="720"/>
        </w:sectPr>
      </w:pPr>
    </w:p>
    <w:p w:rsidR="00736698" w:rsidRDefault="006E7667">
      <w:pPr>
        <w:spacing w:after="0"/>
        <w:ind w:left="120"/>
      </w:pPr>
      <w:bookmarkStart w:id="8" w:name="block-3895830"/>
      <w:bookmarkEnd w:id="7"/>
      <w:r w:rsidRPr="006E766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736698" w:rsidRDefault="006E76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97"/>
        <w:gridCol w:w="4134"/>
        <w:gridCol w:w="1481"/>
        <w:gridCol w:w="1841"/>
        <w:gridCol w:w="1910"/>
        <w:gridCol w:w="3577"/>
      </w:tblGrid>
      <w:tr w:rsidR="00736698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грамотность</w:t>
            </w:r>
            <w:proofErr w:type="spellEnd"/>
          </w:p>
        </w:tc>
      </w:tr>
      <w:tr w:rsidR="00736698" w:rsidRPr="00317C4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Компьютер: аппаратное и программное обеспечение, файловая система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173808" w:rsidRPr="00173808" w:rsidRDefault="00173808" w:rsidP="00173808">
            <w:pPr>
              <w:pStyle w:val="af0"/>
              <w:spacing w:after="0"/>
              <w:rPr>
                <w:color w:val="010101"/>
              </w:rPr>
            </w:pPr>
            <w:r>
              <w:rPr>
                <w:rFonts w:ascii="Segoe UI" w:hAnsi="Segoe UI" w:cs="Segoe UI"/>
                <w:color w:val="010101"/>
                <w:sz w:val="19"/>
                <w:szCs w:val="19"/>
              </w:rPr>
              <w:br/>
            </w:r>
            <w:r w:rsidRPr="00173808">
              <w:rPr>
                <w:color w:val="010101"/>
              </w:rPr>
              <w:t>Библиотека ЦОК https://m.edsoo.ru/af8b25f4</w:t>
            </w:r>
          </w:p>
          <w:p w:rsidR="00736698" w:rsidRPr="00317C4A" w:rsidRDefault="00736698">
            <w:pPr>
              <w:spacing w:after="0"/>
              <w:ind w:left="135"/>
              <w:rPr>
                <w:lang w:val="ru-RU"/>
              </w:rPr>
            </w:pP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информатики</w:t>
            </w:r>
            <w:proofErr w:type="spellEnd"/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edsoo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ru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af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8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b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25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4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компьютере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edsoo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ru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af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8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b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25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4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алгебры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логики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edsoo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ru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af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8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b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25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4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обработки текстовой, графической и </w:t>
            </w:r>
            <w:proofErr w:type="spell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мультимедийной</w:t>
            </w:r>
            <w:proofErr w:type="spell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информации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edsoo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ru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af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8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b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25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lang w:val="ru-RU"/>
              </w:rPr>
              <w:t>4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6E7667" w:rsidP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A24560"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</w:tbl>
    <w:p w:rsidR="00736698" w:rsidRDefault="00736698">
      <w:pPr>
        <w:sectPr w:rsidR="007366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6698" w:rsidRDefault="006E76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21"/>
        <w:gridCol w:w="4209"/>
        <w:gridCol w:w="1442"/>
        <w:gridCol w:w="1841"/>
        <w:gridCol w:w="1910"/>
        <w:gridCol w:w="3617"/>
      </w:tblGrid>
      <w:tr w:rsidR="00736698">
        <w:trPr>
          <w:trHeight w:val="144"/>
          <w:tblCellSpacing w:w="20" w:type="nil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грамотность</w:t>
            </w:r>
            <w:proofErr w:type="spellEnd"/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Сетевые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информатики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информатики</w:t>
            </w:r>
            <w:proofErr w:type="spellEnd"/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моделирование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Алгоритмы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программирование</w:t>
            </w:r>
            <w:proofErr w:type="spellEnd"/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программирования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6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таблицы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Pr="00A24560" w:rsidRDefault="00A2456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Базы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интеллекта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Pr="00A2387D" w:rsidRDefault="00A2387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Pr="00173808" w:rsidRDefault="00173808">
            <w:pPr>
              <w:spacing w:after="0"/>
              <w:ind w:left="135"/>
              <w:rPr>
                <w:lang w:val="ru-RU"/>
              </w:rPr>
            </w:pP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Библиотека 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lastRenderedPageBreak/>
              <w:t>ЦОК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47857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173808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736698" w:rsidRDefault="00A238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736698" w:rsidRDefault="00A245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</w:tbl>
    <w:p w:rsidR="00736698" w:rsidRDefault="00736698">
      <w:pPr>
        <w:sectPr w:rsidR="007366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6698" w:rsidRDefault="006E7667">
      <w:pPr>
        <w:spacing w:after="0"/>
        <w:ind w:left="120"/>
      </w:pPr>
      <w:bookmarkStart w:id="9" w:name="block-3895828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736698" w:rsidRDefault="006E76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30"/>
        <w:gridCol w:w="3366"/>
        <w:gridCol w:w="1089"/>
        <w:gridCol w:w="1841"/>
        <w:gridCol w:w="1910"/>
        <w:gridCol w:w="1347"/>
        <w:gridCol w:w="3657"/>
      </w:tblGrid>
      <w:tr w:rsidR="00736698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безопасности и гигиена при работе с компьютерами. Принципы работы компьютера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/820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19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Тенденции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компьютерных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технологий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/06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14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abb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обеспечение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компьютера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2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6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Операции с файлами и папками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/228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427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прикладным программным обеспечением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cdfae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35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Законодательство Российской Федерации в области программного обеспечения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/06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855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bf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Двоичное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кодирование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/38214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cec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Подходы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к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измерению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/9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deef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96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Информационные процессы. Передача и хранение </w:t>
            </w: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информации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05</w:t>
            </w:r>
            <w:r w:rsidR="00AB2B76"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13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/60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2394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Системы, компоненты систем и их взаимодействие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abbcd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321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счисления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3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712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Алгоритмы перевода чисел из </w:t>
            </w:r>
            <w:r>
              <w:rPr>
                <w:rFonts w:ascii="Times New Roman" w:hAnsi="Times New Roman"/>
                <w:color w:val="000000"/>
                <w:sz w:val="24"/>
              </w:rPr>
              <w:t>P</w:t>
            </w: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proofErr w:type="spell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ичной</w:t>
            </w:r>
            <w:proofErr w:type="spell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системы счисления в </w:t>
            </w:r>
            <w:proofErr w:type="gram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десятичную</w:t>
            </w:r>
            <w:proofErr w:type="gram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обратно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/06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384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6</w:t>
            </w:r>
          </w:p>
        </w:tc>
      </w:tr>
      <w:tr w:rsidR="00736698" w:rsidRPr="0017380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Двоичная, восьмеричная и шестнадцатеричная системы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17380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abbcd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321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в позиционных системах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2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5353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целых и вещественных чисел в памяти компьютера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0E7C0E" w:rsidP="000E7C0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="006E7667"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2010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ind w:left="135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Кодирование текстов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ind w:left="135"/>
              <w:jc w:val="center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0E7C0E" w:rsidP="000E7C0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14.</w:t>
            </w:r>
            <w:r w:rsidR="006E7667"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01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2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cb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ind w:left="135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Кодирование изображений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ind w:left="135"/>
              <w:jc w:val="center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0E7C0E" w:rsidP="000E7C0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21.01</w:t>
            </w:r>
            <w:r w:rsidR="006E7667"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/5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23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ind w:left="135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>Кодирование звука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6E7667">
            <w:pPr>
              <w:spacing w:after="0"/>
              <w:ind w:left="135"/>
              <w:jc w:val="center"/>
              <w:rPr>
                <w:lang w:val="ru-RU"/>
              </w:rPr>
            </w:pPr>
            <w:r w:rsidRPr="000E7C0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Pr="000E7C0E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28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48364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Высказывания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операции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/61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9006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выражения. Таблицы истинности логических выражений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662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операции и операции над множествами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7328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fc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алгебры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логики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fad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160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простейших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9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функции. Построение логического выражения с данной таблицей истинности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1593521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компьютера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/46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058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"Теоретические основы информатики"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73669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Текстовый процессор и его базовые возможности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862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53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Коллективная работа с документом. Правила оформления реферата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aaba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738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Растровая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0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ececed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686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9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bb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и преобразование </w:t>
            </w: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аудиовизуальных объектов.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Компьютерные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презентации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6E7667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Библиотека 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lastRenderedPageBreak/>
              <w:t>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/45633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de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5</w:t>
            </w:r>
          </w:p>
        </w:tc>
      </w:tr>
      <w:tr w:rsidR="00736698" w:rsidRPr="00814B90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Принципы построения и редактирования трёхмерных моделей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7253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6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</w:t>
            </w:r>
          </w:p>
        </w:tc>
      </w:tr>
      <w:tr w:rsidR="00736698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0E7C0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736698" w:rsidRDefault="000E7C0E" w:rsidP="000E7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</w:pPr>
          </w:p>
        </w:tc>
      </w:tr>
      <w:tr w:rsidR="007366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</w:tbl>
    <w:p w:rsidR="00736698" w:rsidRDefault="00736698">
      <w:pPr>
        <w:sectPr w:rsidR="007366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6698" w:rsidRDefault="006E76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6"/>
        <w:gridCol w:w="3799"/>
        <w:gridCol w:w="1124"/>
        <w:gridCol w:w="1841"/>
        <w:gridCol w:w="1910"/>
        <w:gridCol w:w="1347"/>
        <w:gridCol w:w="3163"/>
      </w:tblGrid>
      <w:tr w:rsidR="00A46FFE">
        <w:trPr>
          <w:trHeight w:val="144"/>
          <w:tblCellSpacing w:w="20" w:type="nil"/>
        </w:trPr>
        <w:tc>
          <w:tcPr>
            <w:tcW w:w="3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9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</w:tr>
      <w:tr w:rsidR="005733E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36698" w:rsidRDefault="007366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36698" w:rsidRDefault="00736698"/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Принципы построения и аппаратные компоненты компьютерных сетей. Сетевые протоколы. Сеть Интернет. Адресация в сети Интернет.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имён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AB2B76" w:rsidP="00AB2B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https://m.edsoo.ru/04ed7e2d</w:t>
            </w:r>
          </w:p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Веб-сайт</w:t>
            </w:r>
            <w:proofErr w:type="spell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proofErr w:type="spell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Веб-страница</w:t>
            </w:r>
            <w:proofErr w:type="spell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Взаимодействие браузера с </w:t>
            </w:r>
            <w:proofErr w:type="spell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веб-сервером</w:t>
            </w:r>
            <w:proofErr w:type="spell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Динамические страницы. Разработка </w:t>
            </w:r>
            <w:proofErr w:type="spellStart"/>
            <w:proofErr w:type="gramStart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интернет-приложений</w:t>
            </w:r>
            <w:proofErr w:type="spellEnd"/>
            <w:proofErr w:type="gramEnd"/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(сайтов).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Сетевое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хранение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https://m.edsoo.ru/189f67e7</w:t>
            </w:r>
          </w:p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деятельности в сети Интернет.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Сервисы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Интернета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https://m.edsoo.ru/f51ef401</w:t>
            </w:r>
          </w:p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Сетевой этикет. Проблема подлинности полученной информации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  <w:hyperlink r:id="rId6" w:history="1"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https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://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m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edsoo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ru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/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b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0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e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87321</w:t>
              </w:r>
            </w:hyperlink>
          </w:p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hyperlink r:id="rId7" w:history="1"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https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://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m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edsoo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ru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/50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da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30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fb</w:t>
              </w:r>
              <w:proofErr w:type="spellEnd"/>
            </w:hyperlink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/5248229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</w:p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Государственные электронные сервисы и услуги.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 ЦОК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/1658594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</w:t>
            </w:r>
          </w:p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Техногенные и экономические угрозы, связанные с </w:t>
            </w: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использованием ИКТ.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https://m.edsoo.ru/68ac9784</w:t>
            </w:r>
          </w:p>
        </w:tc>
      </w:tr>
      <w:tr w:rsidR="005733ED" w:rsidRPr="00814B90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Вредоносное программное обеспечение и способы борьбы с ним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https://m.edsoo.ru/039e1c9b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Организация личного архива информации. Информационные технологии и профессиональная деятельность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814B90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БиблиотекаЦОК</w:t>
            </w:r>
            <w:proofErr w:type="spellEnd"/>
          </w:p>
          <w:p w:rsidR="00736698" w:rsidRPr="00A46FFE" w:rsidRDefault="00814B9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https://m.edsoo.ru/7981dba5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моделирование. Представление результатов моделирования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526070" w:rsidP="005260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https://m.edsoo.ru/abbcd321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Графы. Решение алгоритмических задач, связанных с анализом графов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https://m.edsoo.ru/079bc8f8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Деревья. Дискретные игры двух игроков с полной информацией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https://m.edsoo.ru/68a2d279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графов и деревьев при описании объектов и процессов окружающего мира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https://m.edsoo.ru/82cb0c49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"Информационное моделирование"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73669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алгоритмов. Этапы решения задач на компьютере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https://m.edsoo.ru/c1535090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программирования. Основные конструкции языка </w:t>
            </w: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программирования.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https://m.edsoo.ru/3012411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Ветвления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https://m.edsoo.ru/e1b7db2d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Циклы с условием. Циклы по переменной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https://m.edsoo.ru/10ab9353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Разработка и программная реализация алгоритмов решения типовых задач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/5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4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7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ac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9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Разработка и программная реализация алгоритмов решения задач методом перебора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https://m.edsoo.ru/72a11b12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символьных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https://m.edsoo.ru/2d234361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Табличные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массивы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https://m.edsoo.ru/b37f7ca0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Сортировка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одномерного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массива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https://m.edsoo.ru/660ff291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Подпрограммы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https://m.edsoo.ru/3bb7214a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"Алгоритмы и элементы программирования"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73669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данных. Основные задачи анализа данных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https://m.edsoo.ru/096dddd8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Последовательность решения задач анализа данных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 w:rsidP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БиблиотекаЦОК</w:t>
            </w:r>
            <w:proofErr w:type="spellEnd"/>
          </w:p>
          <w:p w:rsidR="00736698" w:rsidRPr="00A46FFE" w:rsidRDefault="005733ED" w:rsidP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https://m.edsoo.ru/e0e7ee3b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данных с помощью </w:t>
            </w: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электронных таблиц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hyperlink r:id="rId8" w:history="1"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https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://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m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edsoo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ru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/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e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0</w:t>
              </w:r>
              <w:proofErr w:type="spellStart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aaf</w:t>
              </w:r>
              <w:proofErr w:type="spellEnd"/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73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a</w:t>
              </w:r>
            </w:hyperlink>
          </w:p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hyperlink r:id="rId9" w:history="1"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https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://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m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edsoo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.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ru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/24865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</w:rPr>
                <w:t>de</w:t>
              </w:r>
              <w:r w:rsidRPr="00A46FFE">
                <w:rPr>
                  <w:rStyle w:val="ab"/>
                  <w:rFonts w:ascii="Times New Roman" w:hAnsi="Times New Roman" w:cs="Times New Roman"/>
                  <w:sz w:val="24"/>
                  <w:szCs w:val="24"/>
                  <w:shd w:val="clear" w:color="auto" w:fill="F9FAFA"/>
                  <w:lang w:val="ru-RU"/>
                </w:rPr>
                <w:t>3</w:t>
              </w:r>
            </w:hyperlink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b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808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dfd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9</w:t>
            </w:r>
          </w:p>
        </w:tc>
      </w:tr>
      <w:tr w:rsidR="005733ED" w:rsidRP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Компьютерно-математические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модели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https://m.edsoo.ru/2e62e4a7</w:t>
            </w:r>
          </w:p>
        </w:tc>
      </w:tr>
      <w:tr w:rsidR="005733ED" w:rsidRPr="00A46FFE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готовой компьютерной моделью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5733ED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5733E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https://m.edsoo.ru/2ac0c441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Численное решение уравнений с помощью подбора параметра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A46FFE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БиблиотекаЦОК</w:t>
            </w:r>
            <w:proofErr w:type="spellEnd"/>
          </w:p>
          <w:p w:rsidR="00736698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https://m.edsoo.ru/c5699db9</w:t>
            </w:r>
          </w:p>
        </w:tc>
      </w:tr>
      <w:tr w:rsidR="005733ED" w:rsidRPr="00A46FFE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Табличные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реляционные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базы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4C1F95" w:rsidP="004C1F9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25.04</w:t>
            </w:r>
            <w:r w:rsidR="006E7667"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A46FFE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  <w:p w:rsidR="00736698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/87468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fbd</w:t>
            </w:r>
            <w:proofErr w:type="spellEnd"/>
          </w:p>
        </w:tc>
      </w:tr>
      <w:tr w:rsidR="005733ED" w:rsidRPr="00A46FFE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6E7667">
            <w:pPr>
              <w:spacing w:after="0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Работа с готовой базой данных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6E7667">
            <w:pPr>
              <w:spacing w:after="0"/>
              <w:ind w:left="135"/>
              <w:jc w:val="center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4C1F95" w:rsidP="004C1F95">
            <w:pPr>
              <w:spacing w:after="0"/>
              <w:ind w:left="135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 w:rsidR="006E7667"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6E7667"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A46FFE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://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m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edsoo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.</w:t>
            </w: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ru</w:t>
            </w:r>
            <w:proofErr w:type="spellEnd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/487808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d</w:t>
            </w: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8</w:t>
            </w:r>
          </w:p>
        </w:tc>
      </w:tr>
      <w:tr w:rsidR="005733ED" w:rsidRPr="004C1F95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6E7667">
            <w:pPr>
              <w:spacing w:after="0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4C1F9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C1F9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Промежуточная аттестация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6E7667">
            <w:pPr>
              <w:spacing w:after="0"/>
              <w:ind w:left="135"/>
              <w:jc w:val="center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4C1F9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73669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4C1F95" w:rsidP="004C1F95">
            <w:pPr>
              <w:spacing w:after="0"/>
              <w:ind w:left="135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="006E7667"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.05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736698" w:rsidRPr="00A46FFE" w:rsidRDefault="0073669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733ED" w:rsidRPr="00A46FFE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6E7667">
            <w:pPr>
              <w:spacing w:after="0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C1F95" w:rsidRDefault="004C1F95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искусственного и</w:t>
            </w:r>
            <w:r w:rsidRPr="00A2387D">
              <w:rPr>
                <w:rFonts w:ascii="Times New Roman" w:hAnsi="Times New Roman"/>
                <w:color w:val="000000"/>
                <w:sz w:val="24"/>
                <w:lang w:val="ru-RU"/>
              </w:rPr>
              <w:t>нтеллекта</w:t>
            </w:r>
          </w:p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Перспективы развития компьютерных интеллектуальных систем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736698">
            <w:pPr>
              <w:spacing w:after="0"/>
              <w:ind w:left="135"/>
              <w:jc w:val="center"/>
            </w:pP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736698" w:rsidRDefault="004C1F95" w:rsidP="004C1F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6E7667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A46FFE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</w:pPr>
            <w:proofErr w:type="spellStart"/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>БиблиотекаЦОК</w:t>
            </w:r>
            <w:proofErr w:type="spellEnd"/>
          </w:p>
          <w:p w:rsidR="00736698" w:rsidRPr="00A46FFE" w:rsidRDefault="00A46FF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46FFE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https://m.edsoo.ru/9c62b830</w:t>
            </w:r>
          </w:p>
        </w:tc>
      </w:tr>
      <w:tr w:rsidR="005733E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Pr="006E7667" w:rsidRDefault="006E7667">
            <w:pPr>
              <w:spacing w:after="0"/>
              <w:ind w:left="135"/>
              <w:rPr>
                <w:lang w:val="ru-RU"/>
              </w:rPr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 w:rsidRPr="006E76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736698" w:rsidRPr="004C1F95" w:rsidRDefault="006E766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4C1F9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36698" w:rsidRDefault="006E7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36698" w:rsidRDefault="00736698"/>
        </w:tc>
      </w:tr>
    </w:tbl>
    <w:p w:rsidR="00736698" w:rsidRDefault="00736698">
      <w:pPr>
        <w:sectPr w:rsidR="007366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6698" w:rsidRPr="00C95B48" w:rsidRDefault="006E7667">
      <w:pPr>
        <w:spacing w:after="0"/>
        <w:ind w:left="120"/>
        <w:rPr>
          <w:lang w:val="ru-RU"/>
        </w:rPr>
      </w:pPr>
      <w:bookmarkStart w:id="10" w:name="block-3895831"/>
      <w:bookmarkEnd w:id="9"/>
      <w:r w:rsidRPr="00C95B48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736698" w:rsidRDefault="006E7667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736698" w:rsidRPr="006E7667" w:rsidRDefault="006E7667">
      <w:pPr>
        <w:spacing w:after="0" w:line="480" w:lineRule="auto"/>
        <w:ind w:left="120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 xml:space="preserve">​‌• </w:t>
      </w:r>
      <w:r w:rsidR="00A24560">
        <w:rPr>
          <w:rFonts w:ascii="Segoe UI" w:hAnsi="Segoe UI" w:cs="Segoe UI"/>
          <w:color w:val="3A3A3A"/>
          <w:sz w:val="20"/>
          <w:szCs w:val="20"/>
          <w:shd w:val="clear" w:color="auto" w:fill="FFFFFF"/>
        </w:rPr>
        <w:t> </w:t>
      </w:r>
      <w:r w:rsidR="00A24560" w:rsidRPr="00A24560">
        <w:rPr>
          <w:rFonts w:ascii="Segoe UI" w:hAnsi="Segoe UI" w:cs="Segoe UI"/>
          <w:color w:val="3A3A3A"/>
          <w:sz w:val="20"/>
          <w:szCs w:val="20"/>
          <w:shd w:val="clear" w:color="auto" w:fill="FFFFFF"/>
          <w:lang w:val="ru-RU"/>
        </w:rPr>
        <w:t xml:space="preserve"> </w:t>
      </w:r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Информатика</w:t>
      </w:r>
      <w:proofErr w:type="gram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:</w:t>
      </w:r>
      <w:proofErr w:type="gramEnd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10-й класс : базовый уровень : учебник / Л. Л. </w:t>
      </w:r>
      <w:proofErr w:type="spell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Босова</w:t>
      </w:r>
      <w:proofErr w:type="spellEnd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, А. Ю. </w:t>
      </w:r>
      <w:proofErr w:type="spell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Босо</w:t>
      </w:r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ва</w:t>
      </w:r>
      <w:proofErr w:type="spellEnd"/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. </w:t>
      </w:r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- Москва</w:t>
      </w:r>
      <w:proofErr w:type="gram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:</w:t>
      </w:r>
      <w:proofErr w:type="gramEnd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Просвещение, 2023. </w:t>
      </w:r>
      <w:r w:rsidRPr="00A24560">
        <w:rPr>
          <w:rFonts w:ascii="Times New Roman" w:hAnsi="Times New Roman"/>
          <w:color w:val="000000"/>
          <w:sz w:val="28"/>
          <w:lang w:val="ru-RU"/>
        </w:rPr>
        <w:br/>
      </w:r>
      <w:bookmarkStart w:id="11" w:name="1b9c5cdb-18be-47f9-a030-9274be780126"/>
      <w:r w:rsidRPr="006E7667">
        <w:rPr>
          <w:rFonts w:ascii="Times New Roman" w:hAnsi="Times New Roman"/>
          <w:color w:val="000000"/>
          <w:sz w:val="28"/>
          <w:lang w:val="ru-RU"/>
        </w:rPr>
        <w:t xml:space="preserve"> • </w:t>
      </w:r>
      <w:bookmarkEnd w:id="11"/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Информатика</w:t>
      </w:r>
      <w:proofErr w:type="gramStart"/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:</w:t>
      </w:r>
      <w:proofErr w:type="gramEnd"/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11-</w:t>
      </w:r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й класс : базовый уровень : учебник / Л. Л. </w:t>
      </w:r>
      <w:proofErr w:type="spell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Босова</w:t>
      </w:r>
      <w:proofErr w:type="spellEnd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, А. Ю. </w:t>
      </w:r>
      <w:proofErr w:type="spell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Босо</w:t>
      </w:r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>ва</w:t>
      </w:r>
      <w:proofErr w:type="spellEnd"/>
      <w:r w:rsid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. </w:t>
      </w:r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- Москва</w:t>
      </w:r>
      <w:proofErr w:type="gramStart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:</w:t>
      </w:r>
      <w:proofErr w:type="gramEnd"/>
      <w:r w:rsidR="00A24560" w:rsidRPr="00A24560">
        <w:rPr>
          <w:rFonts w:ascii="Times New Roman" w:hAnsi="Times New Roman" w:cs="Times New Roman"/>
          <w:color w:val="3A3A3A"/>
          <w:sz w:val="28"/>
          <w:szCs w:val="28"/>
          <w:shd w:val="clear" w:color="auto" w:fill="FFFFFF"/>
          <w:lang w:val="ru-RU"/>
        </w:rPr>
        <w:t xml:space="preserve"> Просвещение, 2023</w:t>
      </w:r>
    </w:p>
    <w:p w:rsidR="00736698" w:rsidRPr="006E7667" w:rsidRDefault="006E7667">
      <w:pPr>
        <w:spacing w:after="0" w:line="480" w:lineRule="auto"/>
        <w:ind w:left="120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736698" w:rsidRPr="006E7667" w:rsidRDefault="006E7667">
      <w:pPr>
        <w:spacing w:after="0"/>
        <w:ind w:left="120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​</w:t>
      </w:r>
    </w:p>
    <w:p w:rsidR="00736698" w:rsidRPr="006E7667" w:rsidRDefault="006E7667">
      <w:pPr>
        <w:spacing w:after="0" w:line="480" w:lineRule="auto"/>
        <w:ind w:left="120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736698" w:rsidRPr="00C95B48" w:rsidRDefault="006E7667">
      <w:pPr>
        <w:spacing w:after="0" w:line="480" w:lineRule="auto"/>
        <w:ind w:left="120"/>
        <w:rPr>
          <w:rFonts w:ascii="Times New Roman" w:hAnsi="Times New Roman" w:cs="Times New Roman"/>
          <w:sz w:val="28"/>
          <w:szCs w:val="28"/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​‌‌​</w:t>
      </w:r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Информатика</w:t>
      </w:r>
      <w:proofErr w:type="gram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 :</w:t>
      </w:r>
      <w:proofErr w:type="gram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 10–11-е классы : базовый уровень : методическое </w:t>
      </w:r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softHyphen/>
        <w:t xml:space="preserve">пособие к учебникам Л. Л. </w:t>
      </w:r>
      <w:proofErr w:type="spell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Босовой</w:t>
      </w:r>
      <w:proofErr w:type="spell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, А. Ю. </w:t>
      </w:r>
      <w:proofErr w:type="spell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Босовой</w:t>
      </w:r>
      <w:proofErr w:type="spell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 / Л. Л. </w:t>
      </w:r>
      <w:proofErr w:type="spell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Босова</w:t>
      </w:r>
      <w:proofErr w:type="spell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, А. Ю. </w:t>
      </w:r>
      <w:proofErr w:type="spell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Босова</w:t>
      </w:r>
      <w:proofErr w:type="spell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, Н. А. </w:t>
      </w:r>
      <w:proofErr w:type="spell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Аквилянов</w:t>
      </w:r>
      <w:proofErr w:type="spell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, И. Д. Куклина, Е. А. Мирончик. — Москва</w:t>
      </w:r>
      <w:proofErr w:type="gram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 :</w:t>
      </w:r>
      <w:proofErr w:type="gramEnd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 xml:space="preserve"> Просвещение, 2023. — 480 </w:t>
      </w:r>
      <w:proofErr w:type="gramStart"/>
      <w:r w:rsidR="00C95B48" w:rsidRPr="00C95B48">
        <w:rPr>
          <w:rFonts w:ascii="Times New Roman" w:hAnsi="Times New Roman" w:cs="Times New Roman"/>
          <w:sz w:val="28"/>
          <w:szCs w:val="28"/>
          <w:lang w:val="ru-RU"/>
        </w:rPr>
        <w:t>с</w:t>
      </w:r>
      <w:proofErr w:type="gramEnd"/>
    </w:p>
    <w:p w:rsidR="00736698" w:rsidRPr="006E7667" w:rsidRDefault="00736698">
      <w:pPr>
        <w:spacing w:after="0"/>
        <w:ind w:left="120"/>
        <w:rPr>
          <w:lang w:val="ru-RU"/>
        </w:rPr>
      </w:pPr>
    </w:p>
    <w:p w:rsidR="00736698" w:rsidRPr="006E7667" w:rsidRDefault="006E7667">
      <w:pPr>
        <w:spacing w:after="0" w:line="480" w:lineRule="auto"/>
        <w:ind w:left="120"/>
        <w:rPr>
          <w:lang w:val="ru-RU"/>
        </w:rPr>
      </w:pPr>
      <w:r w:rsidRPr="006E7667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736698" w:rsidRPr="006E7667" w:rsidRDefault="006E7667">
      <w:pPr>
        <w:spacing w:after="0" w:line="480" w:lineRule="auto"/>
        <w:ind w:left="120"/>
        <w:rPr>
          <w:lang w:val="ru-RU"/>
        </w:rPr>
      </w:pPr>
      <w:r w:rsidRPr="006E7667">
        <w:rPr>
          <w:rFonts w:ascii="Times New Roman" w:hAnsi="Times New Roman"/>
          <w:color w:val="000000"/>
          <w:sz w:val="28"/>
          <w:lang w:val="ru-RU"/>
        </w:rPr>
        <w:t>​</w:t>
      </w:r>
      <w:r w:rsidRPr="006E7667">
        <w:rPr>
          <w:rFonts w:ascii="Times New Roman" w:hAnsi="Times New Roman"/>
          <w:color w:val="333333"/>
          <w:sz w:val="28"/>
          <w:lang w:val="ru-RU"/>
        </w:rPr>
        <w:t>​‌</w:t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1. Министерство образования РФ, – </w:t>
      </w:r>
      <w:r>
        <w:rPr>
          <w:rFonts w:ascii="Times New Roman" w:hAnsi="Times New Roman"/>
          <w:color w:val="000000"/>
          <w:sz w:val="28"/>
        </w:rPr>
        <w:t>https</w:t>
      </w:r>
      <w:r w:rsidRPr="006E7667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gov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6E7667">
        <w:rPr>
          <w:sz w:val="28"/>
          <w:lang w:val="ru-RU"/>
        </w:rPr>
        <w:br/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 2. Федеральный портал. Российское образование, - </w:t>
      </w:r>
      <w:r>
        <w:rPr>
          <w:rFonts w:ascii="Times New Roman" w:hAnsi="Times New Roman"/>
          <w:color w:val="000000"/>
          <w:sz w:val="28"/>
        </w:rPr>
        <w:t>https</w:t>
      </w:r>
      <w:r w:rsidRPr="006E7667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6E7667">
        <w:rPr>
          <w:sz w:val="28"/>
          <w:lang w:val="ru-RU"/>
        </w:rPr>
        <w:br/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 3. Российская электронная школа, - </w:t>
      </w:r>
      <w:r>
        <w:rPr>
          <w:rFonts w:ascii="Times New Roman" w:hAnsi="Times New Roman"/>
          <w:color w:val="000000"/>
          <w:sz w:val="28"/>
        </w:rPr>
        <w:t>https</w:t>
      </w:r>
      <w:r w:rsidRPr="006E7667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6E7667">
        <w:rPr>
          <w:sz w:val="28"/>
          <w:lang w:val="ru-RU"/>
        </w:rPr>
        <w:br/>
      </w:r>
      <w:r w:rsidRPr="006E7667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ресурсов, - </w:t>
      </w:r>
      <w:r>
        <w:rPr>
          <w:rFonts w:ascii="Times New Roman" w:hAnsi="Times New Roman"/>
          <w:color w:val="000000"/>
          <w:sz w:val="28"/>
        </w:rPr>
        <w:t>http</w:t>
      </w:r>
      <w:r w:rsidRPr="006E7667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schoolcollection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6E7667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6E7667">
        <w:rPr>
          <w:sz w:val="28"/>
          <w:lang w:val="ru-RU"/>
        </w:rPr>
        <w:br/>
      </w:r>
      <w:bookmarkStart w:id="12" w:name="ba532c22-1d17-43cc-a9dc-9c9ea6316796"/>
      <w:bookmarkEnd w:id="12"/>
      <w:r w:rsidRPr="006E7667">
        <w:rPr>
          <w:rFonts w:ascii="Times New Roman" w:hAnsi="Times New Roman"/>
          <w:color w:val="333333"/>
          <w:sz w:val="28"/>
          <w:lang w:val="ru-RU"/>
        </w:rPr>
        <w:t>‌</w:t>
      </w:r>
      <w:r w:rsidRPr="006E7667">
        <w:rPr>
          <w:rFonts w:ascii="Times New Roman" w:hAnsi="Times New Roman"/>
          <w:color w:val="000000"/>
          <w:sz w:val="28"/>
          <w:lang w:val="ru-RU"/>
        </w:rPr>
        <w:t>​</w:t>
      </w:r>
    </w:p>
    <w:p w:rsidR="00736698" w:rsidRPr="006E7667" w:rsidRDefault="00736698">
      <w:pPr>
        <w:rPr>
          <w:lang w:val="ru-RU"/>
        </w:rPr>
        <w:sectPr w:rsidR="00736698" w:rsidRPr="006E7667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6E7667" w:rsidRPr="006E7667" w:rsidRDefault="006E7667">
      <w:pPr>
        <w:rPr>
          <w:lang w:val="ru-RU"/>
        </w:rPr>
      </w:pPr>
    </w:p>
    <w:sectPr w:rsidR="006E7667" w:rsidRPr="006E7667" w:rsidSect="0073669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36698"/>
    <w:rsid w:val="000E7C0E"/>
    <w:rsid w:val="00173808"/>
    <w:rsid w:val="00317C4A"/>
    <w:rsid w:val="004C1F95"/>
    <w:rsid w:val="005167E7"/>
    <w:rsid w:val="00526070"/>
    <w:rsid w:val="005733ED"/>
    <w:rsid w:val="005F202A"/>
    <w:rsid w:val="006E7667"/>
    <w:rsid w:val="00735EF4"/>
    <w:rsid w:val="00736698"/>
    <w:rsid w:val="007771F8"/>
    <w:rsid w:val="00814B90"/>
    <w:rsid w:val="0088112E"/>
    <w:rsid w:val="00A2387D"/>
    <w:rsid w:val="00A24560"/>
    <w:rsid w:val="00A46FFE"/>
    <w:rsid w:val="00AB2B76"/>
    <w:rsid w:val="00BC6D19"/>
    <w:rsid w:val="00C95B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736698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3669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F20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F202A"/>
    <w:rPr>
      <w:rFonts w:ascii="Tahoma" w:hAnsi="Tahoma" w:cs="Tahoma"/>
      <w:sz w:val="16"/>
      <w:szCs w:val="16"/>
    </w:rPr>
  </w:style>
  <w:style w:type="paragraph" w:styleId="af0">
    <w:name w:val="Normal (Web)"/>
    <w:basedOn w:val="a"/>
    <w:uiPriority w:val="99"/>
    <w:unhideWhenUsed/>
    <w:rsid w:val="00173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515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e0aaf73a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m.edsoo.ru/50da30fb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m.edsoo.ru/b0e87321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m.edsoo.ru/24865de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EEBE45-ECEF-4BD4-A526-8746CEFA4B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32</Pages>
  <Words>6378</Words>
  <Characters>36355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Галина Рыбчук</cp:lastModifiedBy>
  <cp:revision>10</cp:revision>
  <dcterms:created xsi:type="dcterms:W3CDTF">2023-09-12T23:26:00Z</dcterms:created>
  <dcterms:modified xsi:type="dcterms:W3CDTF">2024-11-07T14:01:00Z</dcterms:modified>
</cp:coreProperties>
</file>