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11385" w:rsidRPr="00DF01C9" w:rsidRDefault="00811385" w:rsidP="00DF01C9">
      <w:pPr>
        <w:jc w:val="center"/>
        <w:rPr>
          <w:b/>
          <w:szCs w:val="24"/>
        </w:rPr>
      </w:pPr>
      <w:r w:rsidRPr="00DF01C9">
        <w:rPr>
          <w:b/>
          <w:szCs w:val="24"/>
        </w:rPr>
        <w:t>Промежуточная аттестация</w:t>
      </w:r>
    </w:p>
    <w:p w:rsidR="00DF01C9" w:rsidRPr="00917CDE" w:rsidRDefault="00DA0EF8" w:rsidP="00917CDE">
      <w:pPr>
        <w:jc w:val="center"/>
        <w:rPr>
          <w:b/>
          <w:szCs w:val="24"/>
        </w:rPr>
      </w:pPr>
      <w:r>
        <w:rPr>
          <w:b/>
          <w:szCs w:val="24"/>
        </w:rPr>
        <w:t>Изобразительное искусство</w:t>
      </w:r>
      <w:r w:rsidR="00863639">
        <w:rPr>
          <w:b/>
          <w:szCs w:val="24"/>
        </w:rPr>
        <w:t xml:space="preserve"> 7</w:t>
      </w:r>
      <w:r w:rsidR="00811385" w:rsidRPr="00DF01C9">
        <w:rPr>
          <w:b/>
          <w:szCs w:val="24"/>
        </w:rPr>
        <w:t xml:space="preserve"> класс </w:t>
      </w:r>
    </w:p>
    <w:p w:rsidR="00DF01C9" w:rsidRPr="00DF01C9" w:rsidRDefault="00DF01C9" w:rsidP="00DF01C9">
      <w:pPr>
        <w:spacing w:after="120" w:line="240" w:lineRule="auto"/>
        <w:ind w:firstLine="709"/>
        <w:rPr>
          <w:rFonts w:eastAsia="Times New Roman"/>
          <w:b/>
          <w:bCs/>
          <w:kern w:val="36"/>
          <w:szCs w:val="24"/>
          <w:lang w:eastAsia="ru-RU"/>
        </w:rPr>
      </w:pPr>
      <w:r w:rsidRPr="00DF01C9">
        <w:rPr>
          <w:rFonts w:eastAsia="Times New Roman"/>
          <w:b/>
          <w:bCs/>
          <w:kern w:val="36"/>
          <w:szCs w:val="24"/>
          <w:lang w:eastAsia="ru-RU"/>
        </w:rPr>
        <w:t xml:space="preserve">Форма –  </w:t>
      </w:r>
      <w:r w:rsidR="00863639" w:rsidRPr="00863639">
        <w:rPr>
          <w:rFonts w:eastAsia="Times New Roman"/>
          <w:bCs/>
          <w:kern w:val="36"/>
          <w:szCs w:val="24"/>
          <w:lang w:eastAsia="ru-RU"/>
        </w:rPr>
        <w:t>творческая работа на тему по выбору учащегося</w:t>
      </w:r>
      <w:r w:rsidR="00863639">
        <w:rPr>
          <w:rFonts w:eastAsia="Times New Roman"/>
          <w:bCs/>
          <w:kern w:val="36"/>
          <w:szCs w:val="24"/>
          <w:lang w:eastAsia="ru-RU"/>
        </w:rPr>
        <w:t xml:space="preserve"> (эскиз интерьера)</w:t>
      </w:r>
    </w:p>
    <w:p w:rsidR="00DF01C9" w:rsidRDefault="00DF01C9" w:rsidP="00DF01C9">
      <w:pPr>
        <w:spacing w:after="120" w:line="240" w:lineRule="auto"/>
        <w:ind w:firstLine="709"/>
        <w:jc w:val="both"/>
        <w:rPr>
          <w:rFonts w:eastAsia="Times New Roman"/>
          <w:bCs/>
          <w:kern w:val="36"/>
          <w:szCs w:val="24"/>
          <w:lang w:eastAsia="ru-RU"/>
        </w:rPr>
      </w:pPr>
      <w:r w:rsidRPr="00DF01C9">
        <w:rPr>
          <w:rFonts w:eastAsia="Times New Roman"/>
          <w:b/>
          <w:bCs/>
          <w:kern w:val="36"/>
          <w:szCs w:val="24"/>
          <w:lang w:eastAsia="ru-RU"/>
        </w:rPr>
        <w:t>Время выполнения:</w:t>
      </w:r>
      <w:r w:rsidRPr="00DF01C9">
        <w:rPr>
          <w:rFonts w:eastAsia="Times New Roman"/>
          <w:bCs/>
          <w:kern w:val="36"/>
          <w:szCs w:val="24"/>
          <w:lang w:eastAsia="ru-RU"/>
        </w:rPr>
        <w:t xml:space="preserve"> 45 минут.</w:t>
      </w:r>
    </w:p>
    <w:p w:rsidR="00DF01C9" w:rsidRPr="00DF01C9" w:rsidRDefault="00DF01C9" w:rsidP="00DF01C9">
      <w:pPr>
        <w:spacing w:after="120" w:line="240" w:lineRule="auto"/>
        <w:ind w:firstLine="709"/>
        <w:jc w:val="both"/>
        <w:rPr>
          <w:rFonts w:eastAsia="Times New Roman"/>
          <w:bCs/>
          <w:kern w:val="36"/>
          <w:szCs w:val="24"/>
          <w:lang w:eastAsia="ru-RU"/>
        </w:rPr>
      </w:pPr>
      <w:r w:rsidRPr="000F78F4">
        <w:rPr>
          <w:rFonts w:eastAsia="Times New Roman"/>
          <w:b/>
          <w:bCs/>
          <w:kern w:val="36"/>
          <w:szCs w:val="24"/>
          <w:lang w:eastAsia="ru-RU"/>
        </w:rPr>
        <w:t>Система оценивания:</w:t>
      </w:r>
      <w:r w:rsidRPr="000F78F4">
        <w:rPr>
          <w:rFonts w:eastAsia="Times New Roman"/>
          <w:bCs/>
          <w:kern w:val="36"/>
          <w:szCs w:val="24"/>
          <w:lang w:eastAsia="ru-RU"/>
        </w:rPr>
        <w:t xml:space="preserve"> работа оценивается по критериям, указанным в таблице 3. Максимальный балл – 6. Все баллы, выставленные по критериям К1, К2, К3 суммируются. Итоговый балл переводится в отметку в соответствии со шкалой, указанной в таблице 4. </w:t>
      </w:r>
    </w:p>
    <w:p w:rsidR="00DF01C9" w:rsidRPr="005212CC" w:rsidRDefault="00DF01C9" w:rsidP="005212CC">
      <w:pPr>
        <w:spacing w:after="120"/>
        <w:rPr>
          <w:b/>
          <w:szCs w:val="24"/>
        </w:rPr>
      </w:pPr>
    </w:p>
    <w:p w:rsidR="00863639" w:rsidRDefault="00DF01C9" w:rsidP="00863639">
      <w:pPr>
        <w:spacing w:after="120" w:line="240" w:lineRule="auto"/>
        <w:rPr>
          <w:rFonts w:eastAsia="Times New Roman"/>
          <w:bCs/>
          <w:kern w:val="36"/>
          <w:szCs w:val="24"/>
          <w:lang w:eastAsia="ru-RU"/>
        </w:rPr>
      </w:pPr>
      <w:r w:rsidRPr="00DF01C9">
        <w:rPr>
          <w:rFonts w:eastAsia="Times New Roman"/>
          <w:b/>
          <w:bCs/>
          <w:kern w:val="36"/>
          <w:szCs w:val="24"/>
          <w:lang w:eastAsia="ru-RU"/>
        </w:rPr>
        <w:t>Тема</w:t>
      </w:r>
      <w:r w:rsidRPr="00DF01C9">
        <w:rPr>
          <w:rFonts w:eastAsia="Times New Roman"/>
          <w:bCs/>
          <w:kern w:val="36"/>
          <w:szCs w:val="24"/>
          <w:lang w:eastAsia="ru-RU"/>
        </w:rPr>
        <w:t xml:space="preserve">: </w:t>
      </w:r>
    </w:p>
    <w:p w:rsidR="00863639" w:rsidRPr="00863639" w:rsidRDefault="00863639" w:rsidP="00863639">
      <w:pPr>
        <w:spacing w:after="120" w:line="240" w:lineRule="auto"/>
        <w:rPr>
          <w:rFonts w:eastAsia="Times New Roman"/>
          <w:bCs/>
          <w:kern w:val="36"/>
          <w:szCs w:val="24"/>
          <w:lang w:eastAsia="ru-RU"/>
        </w:rPr>
      </w:pPr>
      <w:r w:rsidRPr="00863639">
        <w:rPr>
          <w:rFonts w:eastAsia="Times New Roman"/>
          <w:bCs/>
          <w:kern w:val="36"/>
          <w:szCs w:val="24"/>
          <w:lang w:eastAsia="ru-RU"/>
        </w:rPr>
        <w:t>1.</w:t>
      </w:r>
      <w:r w:rsidRPr="00863639">
        <w:rPr>
          <w:rFonts w:eastAsia="Times New Roman"/>
          <w:bCs/>
          <w:kern w:val="36"/>
          <w:szCs w:val="24"/>
          <w:lang w:eastAsia="ru-RU"/>
        </w:rPr>
        <w:tab/>
        <w:t>Интерьер, который мы создаём</w:t>
      </w:r>
    </w:p>
    <w:p w:rsidR="00863639" w:rsidRPr="00863639" w:rsidRDefault="00863639" w:rsidP="00863639">
      <w:pPr>
        <w:spacing w:after="120" w:line="240" w:lineRule="auto"/>
        <w:rPr>
          <w:rFonts w:eastAsia="Times New Roman"/>
          <w:bCs/>
          <w:kern w:val="36"/>
          <w:szCs w:val="24"/>
          <w:lang w:eastAsia="ru-RU"/>
        </w:rPr>
      </w:pPr>
      <w:r w:rsidRPr="00863639">
        <w:rPr>
          <w:rFonts w:eastAsia="Times New Roman"/>
          <w:bCs/>
          <w:kern w:val="36"/>
          <w:szCs w:val="24"/>
          <w:lang w:eastAsia="ru-RU"/>
        </w:rPr>
        <w:t>2.</w:t>
      </w:r>
      <w:r w:rsidRPr="00863639">
        <w:rPr>
          <w:rFonts w:eastAsia="Times New Roman"/>
          <w:bCs/>
          <w:kern w:val="36"/>
          <w:szCs w:val="24"/>
          <w:lang w:eastAsia="ru-RU"/>
        </w:rPr>
        <w:tab/>
        <w:t xml:space="preserve">Интерьер комнаты – портрет её хозяина </w:t>
      </w:r>
    </w:p>
    <w:p w:rsidR="00DF01C9" w:rsidRPr="00DF01C9" w:rsidRDefault="00863639" w:rsidP="00863639">
      <w:pPr>
        <w:spacing w:after="120" w:line="240" w:lineRule="auto"/>
        <w:rPr>
          <w:rFonts w:eastAsia="Times New Roman"/>
          <w:bCs/>
          <w:kern w:val="36"/>
          <w:szCs w:val="24"/>
          <w:lang w:eastAsia="ru-RU"/>
        </w:rPr>
      </w:pPr>
      <w:r w:rsidRPr="00863639">
        <w:rPr>
          <w:rFonts w:eastAsia="Times New Roman"/>
          <w:bCs/>
          <w:kern w:val="36"/>
          <w:szCs w:val="24"/>
          <w:lang w:eastAsia="ru-RU"/>
        </w:rPr>
        <w:t>3.</w:t>
      </w:r>
      <w:r w:rsidRPr="00863639">
        <w:rPr>
          <w:rFonts w:eastAsia="Times New Roman"/>
          <w:bCs/>
          <w:kern w:val="36"/>
          <w:szCs w:val="24"/>
          <w:lang w:eastAsia="ru-RU"/>
        </w:rPr>
        <w:tab/>
        <w:t>Дизайн вещно-пространственной среды жилища</w:t>
      </w:r>
    </w:p>
    <w:p w:rsidR="00DF01C9" w:rsidRPr="00DF01C9" w:rsidRDefault="00DF01C9" w:rsidP="00DF01C9">
      <w:pPr>
        <w:spacing w:after="120" w:line="240" w:lineRule="auto"/>
        <w:rPr>
          <w:rFonts w:eastAsia="Times New Roman"/>
          <w:bCs/>
          <w:kern w:val="36"/>
          <w:szCs w:val="24"/>
          <w:lang w:eastAsia="ru-RU"/>
        </w:rPr>
      </w:pPr>
      <w:r w:rsidRPr="00DF01C9">
        <w:rPr>
          <w:b/>
          <w:szCs w:val="24"/>
        </w:rPr>
        <w:t>Задание</w:t>
      </w:r>
      <w:r w:rsidRPr="00DF01C9">
        <w:rPr>
          <w:szCs w:val="24"/>
        </w:rPr>
        <w:t xml:space="preserve">: </w:t>
      </w:r>
      <w:r w:rsidR="00863639" w:rsidRPr="00863639">
        <w:rPr>
          <w:szCs w:val="24"/>
        </w:rPr>
        <w:t>Задание: выполнить эскизный рисунок интерьера комнаты с возможным использованием коллажа.</w:t>
      </w:r>
    </w:p>
    <w:p w:rsidR="00DF01C9" w:rsidRPr="00DF01C9" w:rsidRDefault="00DF01C9" w:rsidP="00DF01C9">
      <w:pPr>
        <w:spacing w:after="240" w:line="240" w:lineRule="auto"/>
        <w:jc w:val="both"/>
        <w:rPr>
          <w:b/>
          <w:szCs w:val="24"/>
        </w:rPr>
      </w:pPr>
      <w:r w:rsidRPr="00DF01C9">
        <w:rPr>
          <w:rFonts w:eastAsia="Times New Roman"/>
          <w:b/>
          <w:szCs w:val="24"/>
          <w:lang w:eastAsia="ru-RU"/>
        </w:rPr>
        <w:t>Материалы</w:t>
      </w:r>
      <w:r w:rsidRPr="00DF01C9">
        <w:rPr>
          <w:rFonts w:eastAsia="Times New Roman"/>
          <w:szCs w:val="24"/>
          <w:lang w:eastAsia="ru-RU"/>
        </w:rPr>
        <w:t>:</w:t>
      </w:r>
      <w:r w:rsidRPr="00DF01C9">
        <w:rPr>
          <w:rFonts w:asciiTheme="minorHAnsi" w:hAnsiTheme="minorHAnsi" w:cstheme="minorBidi"/>
          <w:noProof/>
          <w:szCs w:val="24"/>
          <w:lang w:eastAsia="ru-RU"/>
        </w:rPr>
        <w:t xml:space="preserve"> </w:t>
      </w:r>
      <w:r w:rsidR="00863639">
        <w:rPr>
          <w:szCs w:val="24"/>
        </w:rPr>
        <w:t>простой карандаш, цветные карандаши, элементы коллажа</w:t>
      </w:r>
    </w:p>
    <w:p w:rsidR="00863639" w:rsidRPr="00D97963" w:rsidRDefault="00DF01C9" w:rsidP="00D97963">
      <w:pPr>
        <w:spacing w:after="240" w:line="240" w:lineRule="auto"/>
        <w:jc w:val="both"/>
        <w:rPr>
          <w:noProof/>
          <w:szCs w:val="24"/>
          <w:lang w:eastAsia="ru-RU"/>
        </w:rPr>
      </w:pPr>
      <w:r>
        <w:rPr>
          <w:b/>
          <w:szCs w:val="24"/>
        </w:rPr>
        <w:t>Примеры</w:t>
      </w:r>
      <w:r w:rsidRPr="00DF01C9">
        <w:rPr>
          <w:b/>
          <w:szCs w:val="24"/>
        </w:rPr>
        <w:t xml:space="preserve"> </w:t>
      </w:r>
      <w:r>
        <w:rPr>
          <w:b/>
          <w:szCs w:val="24"/>
        </w:rPr>
        <w:t>работ</w:t>
      </w:r>
      <w:r w:rsidRPr="00DF01C9">
        <w:rPr>
          <w:b/>
          <w:szCs w:val="24"/>
        </w:rPr>
        <w:t>:</w:t>
      </w:r>
      <w:r w:rsidRPr="00DF01C9">
        <w:rPr>
          <w:noProof/>
          <w:szCs w:val="24"/>
          <w:lang w:eastAsia="ru-RU"/>
        </w:rPr>
        <w:t xml:space="preserve"> </w:t>
      </w:r>
    </w:p>
    <w:p w:rsidR="00863639" w:rsidRDefault="00863639" w:rsidP="00863639">
      <w:pPr>
        <w:spacing w:after="120" w:line="240" w:lineRule="auto"/>
        <w:rPr>
          <w:rFonts w:eastAsia="Times New Roman"/>
          <w:b/>
          <w:bCs/>
          <w:kern w:val="36"/>
          <w:szCs w:val="24"/>
          <w:lang w:eastAsia="ru-RU"/>
        </w:rPr>
      </w:pPr>
      <w:r>
        <w:rPr>
          <w:rFonts w:eastAsia="Times New Roman"/>
          <w:b/>
          <w:bCs/>
          <w:noProof/>
          <w:kern w:val="36"/>
          <w:szCs w:val="24"/>
          <w:lang w:eastAsia="ru-RU"/>
        </w:rPr>
        <w:drawing>
          <wp:inline distT="0" distB="0" distL="0" distR="0" wp14:anchorId="71D50235">
            <wp:extent cx="2344718" cy="1666875"/>
            <wp:effectExtent l="19050" t="19050" r="1778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778" cy="166976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b/>
          <w:bCs/>
          <w:kern w:val="36"/>
          <w:szCs w:val="24"/>
          <w:lang w:eastAsia="ru-RU"/>
        </w:rPr>
        <w:t xml:space="preserve">    </w:t>
      </w:r>
      <w:r>
        <w:rPr>
          <w:rFonts w:eastAsia="Times New Roman"/>
          <w:b/>
          <w:bCs/>
          <w:noProof/>
          <w:kern w:val="36"/>
          <w:szCs w:val="24"/>
          <w:lang w:eastAsia="ru-RU"/>
        </w:rPr>
        <w:drawing>
          <wp:inline distT="0" distB="0" distL="0" distR="0" wp14:anchorId="25303839">
            <wp:extent cx="2516857" cy="1664758"/>
            <wp:effectExtent l="19050" t="19050" r="17145" b="1206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875" cy="16680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b/>
          <w:bCs/>
          <w:kern w:val="36"/>
          <w:szCs w:val="24"/>
          <w:lang w:eastAsia="ru-RU"/>
        </w:rPr>
        <w:t xml:space="preserve">    </w:t>
      </w:r>
    </w:p>
    <w:p w:rsidR="00811385" w:rsidRDefault="00863639" w:rsidP="00863639">
      <w:pPr>
        <w:spacing w:after="120" w:line="240" w:lineRule="auto"/>
        <w:rPr>
          <w:rFonts w:eastAsia="Times New Roman"/>
          <w:b/>
          <w:bCs/>
          <w:kern w:val="36"/>
          <w:szCs w:val="24"/>
          <w:lang w:eastAsia="ru-RU"/>
        </w:rPr>
      </w:pPr>
      <w:r>
        <w:rPr>
          <w:rFonts w:eastAsia="Times New Roman"/>
          <w:b/>
          <w:bCs/>
          <w:noProof/>
          <w:kern w:val="36"/>
          <w:szCs w:val="24"/>
          <w:lang w:eastAsia="ru-RU"/>
        </w:rPr>
        <w:drawing>
          <wp:inline distT="0" distB="0" distL="0" distR="0" wp14:anchorId="59431A58">
            <wp:extent cx="3443018" cy="1843225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788" cy="18500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="Times New Roman"/>
          <w:b/>
          <w:bCs/>
          <w:kern w:val="36"/>
          <w:szCs w:val="24"/>
          <w:lang w:eastAsia="ru-RU"/>
        </w:rPr>
        <w:t xml:space="preserve">  </w:t>
      </w:r>
      <w:r>
        <w:rPr>
          <w:rFonts w:eastAsia="Times New Roman"/>
          <w:b/>
          <w:bCs/>
          <w:noProof/>
          <w:kern w:val="36"/>
          <w:szCs w:val="24"/>
          <w:lang w:eastAsia="ru-RU"/>
        </w:rPr>
        <w:drawing>
          <wp:inline distT="0" distB="0" distL="0" distR="0" wp14:anchorId="63A99B14">
            <wp:extent cx="2316480" cy="1840865"/>
            <wp:effectExtent l="0" t="0" r="0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480" cy="1840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97963" w:rsidRDefault="00D97963" w:rsidP="00863639">
      <w:pPr>
        <w:spacing w:after="120" w:line="240" w:lineRule="auto"/>
        <w:rPr>
          <w:rFonts w:eastAsia="Times New Roman"/>
          <w:b/>
          <w:bCs/>
          <w:kern w:val="36"/>
          <w:szCs w:val="24"/>
          <w:lang w:eastAsia="ru-RU"/>
        </w:rPr>
      </w:pPr>
    </w:p>
    <w:p w:rsidR="00D97963" w:rsidRPr="00863639" w:rsidRDefault="00D97963" w:rsidP="00863639">
      <w:pPr>
        <w:spacing w:after="120" w:line="240" w:lineRule="auto"/>
        <w:rPr>
          <w:rFonts w:eastAsia="Times New Roman"/>
          <w:b/>
          <w:bCs/>
          <w:kern w:val="36"/>
          <w:szCs w:val="24"/>
          <w:lang w:eastAsia="ru-RU"/>
        </w:rPr>
      </w:pPr>
      <w:r>
        <w:rPr>
          <w:rFonts w:eastAsia="Times New Roman"/>
          <w:b/>
          <w:bCs/>
          <w:noProof/>
          <w:kern w:val="36"/>
          <w:szCs w:val="24"/>
          <w:lang w:eastAsia="ru-RU"/>
        </w:rPr>
        <w:lastRenderedPageBreak/>
        <w:drawing>
          <wp:inline distT="0" distB="0" distL="0" distR="0" wp14:anchorId="31D5E491" wp14:editId="75AE5B40">
            <wp:extent cx="3505200" cy="2630198"/>
            <wp:effectExtent l="19050" t="19050" r="19050" b="177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63019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11385" w:rsidRPr="00DF01C9" w:rsidRDefault="00811385" w:rsidP="00811385">
      <w:pPr>
        <w:spacing w:after="120" w:line="276" w:lineRule="auto"/>
        <w:jc w:val="center"/>
        <w:rPr>
          <w:rFonts w:eastAsia="Calibri"/>
          <w:b/>
          <w:kern w:val="2"/>
          <w:szCs w:val="24"/>
        </w:rPr>
      </w:pPr>
      <w:r w:rsidRPr="00DF01C9">
        <w:rPr>
          <w:rFonts w:eastAsia="Calibri"/>
          <w:b/>
          <w:kern w:val="2"/>
          <w:szCs w:val="24"/>
        </w:rPr>
        <w:t>Критерии оценивания</w:t>
      </w:r>
    </w:p>
    <w:p w:rsidR="00811385" w:rsidRPr="00DF01C9" w:rsidRDefault="00811385" w:rsidP="00811385">
      <w:pPr>
        <w:spacing w:after="120" w:line="276" w:lineRule="auto"/>
        <w:jc w:val="right"/>
        <w:rPr>
          <w:rFonts w:eastAsia="Calibri"/>
          <w:b/>
          <w:kern w:val="2"/>
          <w:szCs w:val="24"/>
        </w:rPr>
      </w:pPr>
      <w:r w:rsidRPr="00DF01C9">
        <w:rPr>
          <w:rFonts w:eastAsia="Calibri"/>
          <w:b/>
          <w:kern w:val="2"/>
          <w:szCs w:val="24"/>
        </w:rPr>
        <w:t>Таблица 3</w:t>
      </w:r>
    </w:p>
    <w:tbl>
      <w:tblPr>
        <w:tblStyle w:val="2"/>
        <w:tblW w:w="9464" w:type="dxa"/>
        <w:tblLook w:val="04A0" w:firstRow="1" w:lastRow="0" w:firstColumn="1" w:lastColumn="0" w:noHBand="0" w:noVBand="1"/>
      </w:tblPr>
      <w:tblGrid>
        <w:gridCol w:w="1063"/>
        <w:gridCol w:w="6700"/>
        <w:gridCol w:w="1701"/>
      </w:tblGrid>
      <w:tr w:rsidR="00811385" w:rsidRPr="00DF01C9" w:rsidTr="00DF01C9">
        <w:tc>
          <w:tcPr>
            <w:tcW w:w="1063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№п/п</w:t>
            </w:r>
          </w:p>
        </w:tc>
        <w:tc>
          <w:tcPr>
            <w:tcW w:w="6700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Содержание правильного ответа и указания по оцениванию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 xml:space="preserve">Баллы </w:t>
            </w:r>
          </w:p>
        </w:tc>
      </w:tr>
      <w:tr w:rsidR="00811385" w:rsidRPr="00DF01C9" w:rsidTr="00DF01C9">
        <w:tc>
          <w:tcPr>
            <w:tcW w:w="1063" w:type="dxa"/>
            <w:vMerge w:val="restart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К1</w:t>
            </w:r>
          </w:p>
        </w:tc>
        <w:tc>
          <w:tcPr>
            <w:tcW w:w="6700" w:type="dxa"/>
          </w:tcPr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Содержание работы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 xml:space="preserve">Полностью соответствует теме, </w:t>
            </w:r>
            <w:r w:rsidR="00936308" w:rsidRPr="00DF01C9">
              <w:rPr>
                <w:rFonts w:eastAsia="Calibri"/>
                <w:szCs w:val="24"/>
              </w:rPr>
              <w:t xml:space="preserve">соблюдены правила </w:t>
            </w:r>
            <w:r w:rsidR="00401D95" w:rsidRPr="00DF01C9">
              <w:rPr>
                <w:rFonts w:eastAsia="Calibri"/>
                <w:szCs w:val="24"/>
              </w:rPr>
              <w:t>линейной п</w:t>
            </w:r>
            <w:r w:rsidR="00C87218" w:rsidRPr="00DF01C9">
              <w:rPr>
                <w:rFonts w:eastAsia="Calibri"/>
                <w:szCs w:val="24"/>
              </w:rPr>
              <w:t>ерспективы, линия горизонта, точка схода.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2</w:t>
            </w: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811385" w:rsidRPr="00DF01C9" w:rsidRDefault="00811385" w:rsidP="00DF01C9">
            <w:pPr>
              <w:spacing w:after="0" w:line="240" w:lineRule="auto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Частично соответс</w:t>
            </w:r>
            <w:r w:rsidR="00401D95" w:rsidRPr="00DF01C9">
              <w:rPr>
                <w:rFonts w:eastAsia="Calibri"/>
                <w:szCs w:val="24"/>
              </w:rPr>
              <w:t>твует теме, встречаются ошибки  в соблюдении  правил  линейной п</w:t>
            </w:r>
            <w:r w:rsidR="00C87218" w:rsidRPr="00DF01C9">
              <w:rPr>
                <w:rFonts w:eastAsia="Calibri"/>
                <w:szCs w:val="24"/>
              </w:rPr>
              <w:t>ерспективы, нет точки схода.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1</w:t>
            </w: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811385" w:rsidRPr="00DF01C9" w:rsidRDefault="00C87218" w:rsidP="00DF01C9">
            <w:pPr>
              <w:spacing w:after="0" w:line="240" w:lineRule="auto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Несоответствие теме</w:t>
            </w:r>
            <w:r w:rsidR="00811385" w:rsidRPr="00DF01C9">
              <w:rPr>
                <w:rFonts w:eastAsia="Calibri"/>
                <w:szCs w:val="24"/>
              </w:rPr>
              <w:t xml:space="preserve">, </w:t>
            </w:r>
            <w:r w:rsidR="00401D95" w:rsidRPr="00DF01C9">
              <w:rPr>
                <w:rFonts w:eastAsia="Calibri"/>
                <w:szCs w:val="24"/>
              </w:rPr>
              <w:t>отсутст</w:t>
            </w:r>
            <w:r w:rsidRPr="00DF01C9">
              <w:rPr>
                <w:rFonts w:eastAsia="Calibri"/>
                <w:szCs w:val="24"/>
              </w:rPr>
              <w:t>вие правил линейной перспективы, нет линии горизонта и точки схода.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0</w:t>
            </w:r>
          </w:p>
        </w:tc>
      </w:tr>
      <w:tr w:rsidR="00811385" w:rsidRPr="00DF01C9" w:rsidTr="00DF01C9">
        <w:tc>
          <w:tcPr>
            <w:tcW w:w="1063" w:type="dxa"/>
            <w:vMerge w:val="restart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К2</w:t>
            </w:r>
          </w:p>
        </w:tc>
        <w:tc>
          <w:tcPr>
            <w:tcW w:w="6700" w:type="dxa"/>
          </w:tcPr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Цветовое решение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 xml:space="preserve">Соответствует </w:t>
            </w:r>
            <w:r w:rsidR="00401D95" w:rsidRPr="00DF01C9">
              <w:rPr>
                <w:rFonts w:eastAsia="Calibri"/>
                <w:szCs w:val="24"/>
              </w:rPr>
              <w:t>правилам воздушной перспективы.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2</w:t>
            </w: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401D9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 xml:space="preserve">Частично соответствует </w:t>
            </w:r>
            <w:r w:rsidR="00401D95" w:rsidRPr="00DF01C9">
              <w:rPr>
                <w:rFonts w:eastAsia="Calibri"/>
                <w:szCs w:val="24"/>
              </w:rPr>
              <w:t>правилам воздушной перспективы.</w:t>
            </w:r>
          </w:p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И/ИЛИ</w:t>
            </w:r>
          </w:p>
          <w:p w:rsidR="00811385" w:rsidRPr="00DF01C9" w:rsidRDefault="007F691A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Использован тон без учёта правил воздушной перспективы.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1</w:t>
            </w: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811385" w:rsidRPr="00DF01C9" w:rsidRDefault="007F691A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 xml:space="preserve">Нет тонального рисунка. Нет штриховки на изображении. 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0</w:t>
            </w:r>
          </w:p>
        </w:tc>
      </w:tr>
      <w:tr w:rsidR="00811385" w:rsidRPr="00DF01C9" w:rsidTr="00DF01C9">
        <w:tc>
          <w:tcPr>
            <w:tcW w:w="1063" w:type="dxa"/>
            <w:vMerge w:val="restart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К3</w:t>
            </w:r>
          </w:p>
        </w:tc>
        <w:tc>
          <w:tcPr>
            <w:tcW w:w="6700" w:type="dxa"/>
          </w:tcPr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Оригинальность и сложность композиции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811385" w:rsidRPr="00DF01C9" w:rsidRDefault="00D97963" w:rsidP="00D97963">
            <w:pPr>
              <w:spacing w:after="0" w:line="240" w:lineRule="auto"/>
              <w:rPr>
                <w:rFonts w:eastAsia="Calibri"/>
                <w:szCs w:val="24"/>
              </w:rPr>
            </w:pPr>
            <w:r>
              <w:rPr>
                <w:rFonts w:eastAsia="Calibri"/>
                <w:szCs w:val="24"/>
              </w:rPr>
              <w:t>Композиция оригинальна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2</w:t>
            </w: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811385" w:rsidRPr="00D97963" w:rsidRDefault="00811385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Композиция составлена по образцу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1</w:t>
            </w:r>
          </w:p>
        </w:tc>
      </w:tr>
      <w:tr w:rsidR="00811385" w:rsidRPr="00DF01C9" w:rsidTr="00DF01C9">
        <w:tc>
          <w:tcPr>
            <w:tcW w:w="1063" w:type="dxa"/>
            <w:vMerge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</w:p>
        </w:tc>
        <w:tc>
          <w:tcPr>
            <w:tcW w:w="6700" w:type="dxa"/>
          </w:tcPr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Композиция не продумана, хаотична</w:t>
            </w:r>
          </w:p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И/ИЛИ</w:t>
            </w:r>
          </w:p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Композиция скопирована с образца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szCs w:val="24"/>
              </w:rPr>
            </w:pPr>
            <w:r w:rsidRPr="00DF01C9">
              <w:rPr>
                <w:rFonts w:eastAsia="Calibri"/>
                <w:szCs w:val="24"/>
              </w:rPr>
              <w:t>0</w:t>
            </w:r>
          </w:p>
        </w:tc>
      </w:tr>
      <w:tr w:rsidR="00811385" w:rsidRPr="00DF01C9" w:rsidTr="00DF01C9">
        <w:tc>
          <w:tcPr>
            <w:tcW w:w="7763" w:type="dxa"/>
            <w:gridSpan w:val="2"/>
          </w:tcPr>
          <w:p w:rsidR="00811385" w:rsidRPr="00DF01C9" w:rsidRDefault="00811385" w:rsidP="00DF01C9">
            <w:pPr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 xml:space="preserve">Максимальный балл </w:t>
            </w:r>
          </w:p>
        </w:tc>
        <w:tc>
          <w:tcPr>
            <w:tcW w:w="1701" w:type="dxa"/>
          </w:tcPr>
          <w:p w:rsidR="00811385" w:rsidRPr="00DF01C9" w:rsidRDefault="00811385" w:rsidP="00DF01C9">
            <w:pPr>
              <w:tabs>
                <w:tab w:val="left" w:pos="900"/>
              </w:tabs>
              <w:spacing w:after="0" w:line="240" w:lineRule="auto"/>
              <w:jc w:val="both"/>
              <w:rPr>
                <w:rFonts w:eastAsia="Calibri"/>
                <w:b/>
                <w:szCs w:val="24"/>
              </w:rPr>
            </w:pPr>
            <w:r w:rsidRPr="00DF01C9">
              <w:rPr>
                <w:rFonts w:eastAsia="Calibri"/>
                <w:b/>
                <w:szCs w:val="24"/>
              </w:rPr>
              <w:t>6</w:t>
            </w:r>
          </w:p>
        </w:tc>
      </w:tr>
    </w:tbl>
    <w:p w:rsidR="00811385" w:rsidRPr="00DF01C9" w:rsidRDefault="00811385" w:rsidP="00811385">
      <w:pPr>
        <w:spacing w:after="0"/>
        <w:jc w:val="both"/>
        <w:rPr>
          <w:szCs w:val="24"/>
        </w:rPr>
      </w:pPr>
    </w:p>
    <w:p w:rsidR="00811385" w:rsidRPr="00DF01C9" w:rsidRDefault="00811385" w:rsidP="00811385">
      <w:pPr>
        <w:spacing w:after="0"/>
        <w:ind w:firstLine="709"/>
        <w:jc w:val="both"/>
        <w:rPr>
          <w:szCs w:val="24"/>
        </w:rPr>
      </w:pPr>
      <w:r w:rsidRPr="00DF01C9">
        <w:rPr>
          <w:szCs w:val="24"/>
        </w:rPr>
        <w:t>Баллы, выставленные по всем критериям, суммируются.</w:t>
      </w:r>
    </w:p>
    <w:p w:rsidR="00811385" w:rsidRPr="00DF01C9" w:rsidRDefault="00811385" w:rsidP="00811385">
      <w:pPr>
        <w:spacing w:after="0"/>
        <w:ind w:firstLine="709"/>
        <w:jc w:val="both"/>
        <w:rPr>
          <w:b/>
          <w:szCs w:val="24"/>
        </w:rPr>
      </w:pPr>
      <w:r w:rsidRPr="00DF01C9">
        <w:rPr>
          <w:b/>
          <w:szCs w:val="24"/>
        </w:rPr>
        <w:t xml:space="preserve">Максимальный балл – 6 </w:t>
      </w:r>
    </w:p>
    <w:p w:rsidR="00811385" w:rsidRPr="00DF01C9" w:rsidRDefault="00811385" w:rsidP="00811385">
      <w:pPr>
        <w:spacing w:before="240" w:after="240"/>
        <w:ind w:firstLine="709"/>
        <w:jc w:val="center"/>
        <w:rPr>
          <w:b/>
          <w:szCs w:val="24"/>
        </w:rPr>
      </w:pPr>
      <w:r w:rsidRPr="00DF01C9">
        <w:rPr>
          <w:b/>
          <w:szCs w:val="24"/>
        </w:rPr>
        <w:t>Шкала перевода баллов в отметку</w:t>
      </w:r>
    </w:p>
    <w:p w:rsidR="00811385" w:rsidRPr="00DF01C9" w:rsidRDefault="00811385" w:rsidP="00811385">
      <w:pPr>
        <w:spacing w:after="120"/>
        <w:ind w:firstLine="709"/>
        <w:jc w:val="right"/>
        <w:rPr>
          <w:b/>
          <w:szCs w:val="24"/>
        </w:rPr>
      </w:pPr>
      <w:r w:rsidRPr="00DF01C9">
        <w:rPr>
          <w:b/>
          <w:szCs w:val="24"/>
        </w:rPr>
        <w:t>Таблица 4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811385" w:rsidRPr="00DF01C9" w:rsidTr="00D95E20">
        <w:tc>
          <w:tcPr>
            <w:tcW w:w="1914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Количество баллов</w:t>
            </w:r>
          </w:p>
        </w:tc>
        <w:tc>
          <w:tcPr>
            <w:tcW w:w="1914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6</w:t>
            </w:r>
          </w:p>
        </w:tc>
        <w:tc>
          <w:tcPr>
            <w:tcW w:w="1914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5 – 4</w:t>
            </w:r>
          </w:p>
        </w:tc>
        <w:tc>
          <w:tcPr>
            <w:tcW w:w="1914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3</w:t>
            </w:r>
          </w:p>
        </w:tc>
        <w:tc>
          <w:tcPr>
            <w:tcW w:w="1915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2 и менее</w:t>
            </w:r>
          </w:p>
        </w:tc>
      </w:tr>
      <w:tr w:rsidR="00811385" w:rsidRPr="00DF01C9" w:rsidTr="00D95E20">
        <w:tc>
          <w:tcPr>
            <w:tcW w:w="1914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 xml:space="preserve">Отметка </w:t>
            </w:r>
          </w:p>
        </w:tc>
        <w:tc>
          <w:tcPr>
            <w:tcW w:w="1914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5</w:t>
            </w:r>
          </w:p>
        </w:tc>
        <w:tc>
          <w:tcPr>
            <w:tcW w:w="1914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4</w:t>
            </w:r>
          </w:p>
        </w:tc>
        <w:tc>
          <w:tcPr>
            <w:tcW w:w="1914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3</w:t>
            </w:r>
          </w:p>
        </w:tc>
        <w:tc>
          <w:tcPr>
            <w:tcW w:w="1915" w:type="dxa"/>
          </w:tcPr>
          <w:p w:rsidR="00811385" w:rsidRPr="00DF01C9" w:rsidRDefault="00811385" w:rsidP="00DF01C9">
            <w:pPr>
              <w:spacing w:after="0"/>
              <w:jc w:val="center"/>
              <w:rPr>
                <w:b/>
                <w:szCs w:val="24"/>
              </w:rPr>
            </w:pPr>
            <w:r w:rsidRPr="00DF01C9">
              <w:rPr>
                <w:b/>
                <w:szCs w:val="24"/>
              </w:rPr>
              <w:t>2</w:t>
            </w:r>
          </w:p>
        </w:tc>
      </w:tr>
    </w:tbl>
    <w:p w:rsidR="00811385" w:rsidRPr="00DF01C9" w:rsidRDefault="00811385" w:rsidP="00811385">
      <w:pPr>
        <w:spacing w:after="0"/>
        <w:ind w:firstLine="709"/>
        <w:jc w:val="center"/>
        <w:rPr>
          <w:b/>
          <w:szCs w:val="24"/>
        </w:rPr>
      </w:pPr>
    </w:p>
    <w:sectPr w:rsidR="00811385" w:rsidRPr="00DF01C9" w:rsidSect="003F24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4A4193"/>
    <w:multiLevelType w:val="hybridMultilevel"/>
    <w:tmpl w:val="416E90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2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1385"/>
    <w:rsid w:val="00001C3E"/>
    <w:rsid w:val="00090A41"/>
    <w:rsid w:val="003C1C62"/>
    <w:rsid w:val="003F2434"/>
    <w:rsid w:val="00401D95"/>
    <w:rsid w:val="004D26CA"/>
    <w:rsid w:val="004F7C2C"/>
    <w:rsid w:val="005212CC"/>
    <w:rsid w:val="00742413"/>
    <w:rsid w:val="00765310"/>
    <w:rsid w:val="007F691A"/>
    <w:rsid w:val="00811385"/>
    <w:rsid w:val="00863639"/>
    <w:rsid w:val="00917CDE"/>
    <w:rsid w:val="00936308"/>
    <w:rsid w:val="00963FD3"/>
    <w:rsid w:val="009F5DE6"/>
    <w:rsid w:val="00A45956"/>
    <w:rsid w:val="00B03286"/>
    <w:rsid w:val="00C111EE"/>
    <w:rsid w:val="00C508B3"/>
    <w:rsid w:val="00C80BB8"/>
    <w:rsid w:val="00C87218"/>
    <w:rsid w:val="00CE5B79"/>
    <w:rsid w:val="00D97963"/>
    <w:rsid w:val="00DA0EF8"/>
    <w:rsid w:val="00DF01C9"/>
    <w:rsid w:val="00E25AA5"/>
    <w:rsid w:val="00ED5C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A9773F"/>
  <w15:docId w15:val="{379C94A0-BCAA-E741-A5B7-F48FA3A63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11385"/>
    <w:pPr>
      <w:spacing w:after="160" w:line="256" w:lineRule="auto"/>
    </w:pPr>
    <w:rPr>
      <w:rFonts w:ascii="Times New Roman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1385"/>
    <w:pPr>
      <w:ind w:left="720"/>
      <w:contextualSpacing/>
    </w:pPr>
  </w:style>
  <w:style w:type="table" w:styleId="a4">
    <w:name w:val="Table Grid"/>
    <w:basedOn w:val="a1"/>
    <w:uiPriority w:val="59"/>
    <w:rsid w:val="00811385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59"/>
    <w:rsid w:val="00811385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4"/>
    <w:uiPriority w:val="59"/>
    <w:rsid w:val="00811385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DF01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F01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3" Type="http://schemas.openxmlformats.org/officeDocument/2006/relationships/styles" Target="styles.xml" /><Relationship Id="rId7" Type="http://schemas.openxmlformats.org/officeDocument/2006/relationships/image" Target="media/image2.png" /><Relationship Id="rId12" Type="http://schemas.openxmlformats.org/officeDocument/2006/relationships/theme" Target="theme/theme1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image" Target="media/image1.png" /><Relationship Id="rId11" Type="http://schemas.openxmlformats.org/officeDocument/2006/relationships/fontTable" Target="fontTable.xml" /><Relationship Id="rId5" Type="http://schemas.openxmlformats.org/officeDocument/2006/relationships/webSettings" Target="webSettings.xml" /><Relationship Id="rId10" Type="http://schemas.openxmlformats.org/officeDocument/2006/relationships/image" Target="media/image5.png" /><Relationship Id="rId4" Type="http://schemas.openxmlformats.org/officeDocument/2006/relationships/settings" Target="settings.xm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547073-CC6A-1D4D-AEA9-4E88245D7EA4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269</Words>
  <Characters>1538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mynout</dc:creator>
  <cp:lastModifiedBy>Гость</cp:lastModifiedBy>
  <cp:revision>2</cp:revision>
  <dcterms:created xsi:type="dcterms:W3CDTF">2020-04-30T05:38:00Z</dcterms:created>
  <dcterms:modified xsi:type="dcterms:W3CDTF">2020-04-30T05:38:00Z</dcterms:modified>
</cp:coreProperties>
</file>