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80" w:rsidRDefault="00183780" w:rsidP="00183780">
      <w:pPr>
        <w:ind w:left="-5" w:right="2"/>
      </w:pPr>
      <w:r>
        <w:t xml:space="preserve">КРИТЕРИИ И НОРМЫ ОЦЕНКИ ЗНАНИЙ, ОБУЧАЮЩИХСЯ. </w:t>
      </w:r>
    </w:p>
    <w:p w:rsidR="00183780" w:rsidRDefault="00183780" w:rsidP="00183780">
      <w:pPr>
        <w:ind w:left="-5" w:right="2"/>
      </w:pPr>
      <w:r>
        <w:t xml:space="preserve">Оценка за теоретические знания (тестовые задания.) </w:t>
      </w:r>
    </w:p>
    <w:p w:rsidR="00183780" w:rsidRDefault="00183780" w:rsidP="00183780">
      <w:pPr>
        <w:ind w:left="-5" w:right="2"/>
      </w:pPr>
      <w:r>
        <w:t xml:space="preserve">5 — «отлично» — ученик ответил на вопросы, что составило 100% - 90%; 4 — «хорошо» — ученик ответил на вопросы, что составило 89% - 70%; </w:t>
      </w:r>
    </w:p>
    <w:p w:rsidR="00183780" w:rsidRDefault="00183780" w:rsidP="00183780">
      <w:pPr>
        <w:ind w:left="-5" w:right="2"/>
      </w:pPr>
      <w:r>
        <w:t xml:space="preserve">3 — «удовлетворительно» — ученик ответил на вопросы, что составило 69% - 50%; 2 — </w:t>
      </w:r>
    </w:p>
    <w:p w:rsidR="00183780" w:rsidRDefault="00183780" w:rsidP="00183780">
      <w:pPr>
        <w:ind w:left="-5" w:right="2"/>
      </w:pPr>
      <w:r>
        <w:t xml:space="preserve">«неудовлетворительно» ученик ответил на вопросы, что составило менее 50%. </w:t>
      </w:r>
    </w:p>
    <w:p w:rsidR="00183780" w:rsidRDefault="00183780" w:rsidP="00183780">
      <w:pPr>
        <w:spacing w:after="2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ind w:left="-5" w:right="2"/>
      </w:pPr>
      <w:r>
        <w:t xml:space="preserve">Критерии оценивания </w:t>
      </w:r>
      <w:proofErr w:type="gramStart"/>
      <w:r>
        <w:t>знаний</w:t>
      </w:r>
      <w:proofErr w:type="gramEnd"/>
      <w:r>
        <w:t xml:space="preserve"> обучающихся с ОВЗ производится по следующей схеме: </w:t>
      </w:r>
    </w:p>
    <w:p w:rsidR="00183780" w:rsidRDefault="00183780" w:rsidP="00183780">
      <w:pPr>
        <w:numPr>
          <w:ilvl w:val="0"/>
          <w:numId w:val="9"/>
        </w:numPr>
        <w:spacing w:line="268" w:lineRule="auto"/>
        <w:ind w:right="2"/>
      </w:pPr>
      <w:r>
        <w:t xml:space="preserve">85 - 100% работы оценка «5»; </w:t>
      </w:r>
    </w:p>
    <w:p w:rsidR="00183780" w:rsidRDefault="00183780" w:rsidP="00183780">
      <w:pPr>
        <w:numPr>
          <w:ilvl w:val="0"/>
          <w:numId w:val="9"/>
        </w:numPr>
        <w:spacing w:line="268" w:lineRule="auto"/>
        <w:ind w:right="2"/>
      </w:pPr>
      <w:r>
        <w:t xml:space="preserve">65 - 84% работы оценка «4»; </w:t>
      </w:r>
    </w:p>
    <w:p w:rsidR="00183780" w:rsidRDefault="00183780" w:rsidP="00183780">
      <w:pPr>
        <w:numPr>
          <w:ilvl w:val="0"/>
          <w:numId w:val="9"/>
        </w:numPr>
        <w:spacing w:line="268" w:lineRule="auto"/>
        <w:ind w:right="2"/>
      </w:pPr>
      <w:r>
        <w:t xml:space="preserve">40 - 64% работы оценка «3»; </w:t>
      </w:r>
    </w:p>
    <w:p w:rsidR="00183780" w:rsidRDefault="00183780" w:rsidP="00183780">
      <w:pPr>
        <w:numPr>
          <w:ilvl w:val="0"/>
          <w:numId w:val="9"/>
        </w:numPr>
        <w:spacing w:line="268" w:lineRule="auto"/>
        <w:ind w:right="2"/>
      </w:pPr>
      <w:r>
        <w:t xml:space="preserve">оценка "2" ставится ученику, если он обнаруживает незнание большей части программного материала, не справляется с выполнением работы даже с помощью учителя. </w:t>
      </w:r>
    </w:p>
    <w:p w:rsidR="00183780" w:rsidRDefault="00183780" w:rsidP="00183780">
      <w:pPr>
        <w:spacing w:after="25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ind w:left="-5" w:right="2"/>
      </w:pPr>
      <w:r>
        <w:t xml:space="preserve">Критерии оценки практической работы (рисунка) обучающихся. </w:t>
      </w:r>
    </w:p>
    <w:p w:rsidR="00183780" w:rsidRDefault="00183780" w:rsidP="00183780">
      <w:pPr>
        <w:spacing w:after="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ind w:left="-5" w:right="2"/>
      </w:pPr>
      <w:r>
        <w:t xml:space="preserve">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занятий. Отметка должна быть стимулирующей, поддерживающей интерес к изучению предмета </w:t>
      </w:r>
    </w:p>
    <w:p w:rsidR="00183780" w:rsidRDefault="00183780" w:rsidP="00183780">
      <w:pPr>
        <w:ind w:left="-5" w:right="2"/>
      </w:pPr>
      <w:r>
        <w:t xml:space="preserve">Отметка «5» — уровень выполнения требований высокий, отсутствуют ошибки в разработке композиции, работа отличается грамотно продуманной цветовой гаммой,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 </w:t>
      </w:r>
    </w:p>
    <w:p w:rsidR="00183780" w:rsidRDefault="00183780" w:rsidP="00183780">
      <w:pPr>
        <w:ind w:left="-5" w:right="2"/>
      </w:pPr>
      <w:r>
        <w:t xml:space="preserve">Отметка «4» — уровень выполнения требований хороший, но допущены незначительные ошибки в разработке композиции, есть нарушения в </w:t>
      </w:r>
      <w:proofErr w:type="spellStart"/>
      <w:r>
        <w:t>пе¬редаче</w:t>
      </w:r>
      <w:proofErr w:type="spellEnd"/>
      <w:r>
        <w:t xml:space="preserve">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 </w:t>
      </w:r>
    </w:p>
    <w:p w:rsidR="00183780" w:rsidRDefault="00183780" w:rsidP="00183780">
      <w:pPr>
        <w:ind w:left="-5" w:right="2"/>
      </w:pPr>
      <w:r>
        <w:t xml:space="preserve">Отметка «3»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 </w:t>
      </w:r>
    </w:p>
    <w:p w:rsidR="00183780" w:rsidRDefault="00183780" w:rsidP="00183780">
      <w:pPr>
        <w:ind w:left="-5" w:right="2"/>
      </w:pPr>
      <w:r>
        <w:t xml:space="preserve">Отметка «2» 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</w:t>
      </w:r>
      <w:proofErr w:type="gramStart"/>
      <w:r>
        <w:t>стандарте .</w:t>
      </w:r>
      <w:proofErr w:type="gramEnd"/>
      <w:r>
        <w:t xml:space="preserve"> </w:t>
      </w:r>
    </w:p>
    <w:p w:rsidR="00183780" w:rsidRDefault="00183780" w:rsidP="00183780">
      <w:pPr>
        <w:ind w:left="-5" w:right="2"/>
      </w:pPr>
      <w:r>
        <w:t xml:space="preserve">Творческий отчет-выставка </w:t>
      </w:r>
    </w:p>
    <w:p w:rsidR="00183780" w:rsidRDefault="00183780" w:rsidP="00183780">
      <w:pPr>
        <w:ind w:left="-5" w:right="2"/>
      </w:pPr>
      <w:r>
        <w:t xml:space="preserve">Требования к оформлению работ для выставки. Выставочная работа выполняется на формате бумаги А-3 или А-4 в паспарту белого цвета. Работа должна сопровождаться табличкой, расположенной в правом </w:t>
      </w:r>
      <w:r>
        <w:lastRenderedPageBreak/>
        <w:t xml:space="preserve">нижнем углу, с указанием названия работы, фамилии, имени и </w:t>
      </w:r>
      <w:proofErr w:type="gramStart"/>
      <w:r>
        <w:t>отчества</w:t>
      </w:r>
      <w:proofErr w:type="gramEnd"/>
      <w:r>
        <w:t xml:space="preserve"> и класса автора. Размер таблички -5 x10 см,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размер 12, интервал 1. </w:t>
      </w:r>
    </w:p>
    <w:p w:rsidR="00183780" w:rsidRDefault="00183780" w:rsidP="00183780">
      <w:pPr>
        <w:ind w:left="-5" w:right="2"/>
      </w:pPr>
      <w:r>
        <w:t xml:space="preserve">Критерии и система оценки </w:t>
      </w:r>
    </w:p>
    <w:p w:rsidR="00183780" w:rsidRDefault="00183780" w:rsidP="00183780">
      <w:pPr>
        <w:numPr>
          <w:ilvl w:val="0"/>
          <w:numId w:val="10"/>
        </w:numPr>
        <w:spacing w:line="268" w:lineRule="auto"/>
        <w:ind w:right="2"/>
      </w:pPr>
      <w:r>
        <w:t xml:space="preserve"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 Владение основами изобразительной грамоты (умение последовательного выполнения работы в заданном формате, передачи пропорций и характера изображаемого объекта, выявление конструктивных и пластических особенностей формы и объема </w:t>
      </w:r>
    </w:p>
    <w:p w:rsidR="00183780" w:rsidRDefault="00183780" w:rsidP="00183780">
      <w:pPr>
        <w:spacing w:after="0" w:line="256" w:lineRule="auto"/>
        <w:ind w:left="0" w:firstLine="0"/>
        <w:jc w:val="left"/>
      </w:pPr>
      <w:r>
        <w:t xml:space="preserve">  </w:t>
      </w:r>
    </w:p>
    <w:p w:rsidR="00183780" w:rsidRDefault="00183780" w:rsidP="00183780">
      <w:pPr>
        <w:ind w:left="-5" w:right="2"/>
      </w:pPr>
      <w:r>
        <w:t xml:space="preserve">посредством светотеневой проработки и расположения в пространстве, передачи тональных отношений при сохранении цельности изображения). </w:t>
      </w:r>
    </w:p>
    <w:p w:rsidR="00183780" w:rsidRDefault="00183780" w:rsidP="00183780">
      <w:pPr>
        <w:numPr>
          <w:ilvl w:val="0"/>
          <w:numId w:val="10"/>
        </w:numPr>
        <w:spacing w:line="268" w:lineRule="auto"/>
        <w:ind w:right="2"/>
      </w:pPr>
      <w:r>
        <w:t xml:space="preserve">Цветовое решение: знание ключевых понятий </w:t>
      </w:r>
      <w:proofErr w:type="spellStart"/>
      <w:r>
        <w:t>цветоведения</w:t>
      </w:r>
      <w:proofErr w:type="spellEnd"/>
      <w:r>
        <w:t xml:space="preserve"> из области физических основ цвета и основ его зрительного восприятия; умение использовать типы колорита для создания цветовой гармонии. </w:t>
      </w:r>
    </w:p>
    <w:p w:rsidR="00183780" w:rsidRDefault="00183780" w:rsidP="00183780">
      <w:pPr>
        <w:numPr>
          <w:ilvl w:val="0"/>
          <w:numId w:val="10"/>
        </w:numPr>
        <w:spacing w:line="268" w:lineRule="auto"/>
        <w:ind w:right="2"/>
      </w:pPr>
      <w:r>
        <w:t xml:space="preserve">Общее впечатление от работы. Раскрытие темы: осмысление темы и достижение образной точности; импровизация и использование собственных впечатлений при выполнении работы, оригинальность замысла, яркость и эмоциональность созданного образа, и соответствие оформления работы. Аккуратность всей работы </w:t>
      </w:r>
    </w:p>
    <w:p w:rsidR="00183780" w:rsidRDefault="00183780" w:rsidP="00183780">
      <w:pPr>
        <w:spacing w:after="2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ind w:left="-5" w:right="2"/>
      </w:pPr>
      <w:r>
        <w:t xml:space="preserve">Критерии оценки практической работы (рисунка) обучающихся с ОВЗ. </w:t>
      </w:r>
    </w:p>
    <w:p w:rsidR="00183780" w:rsidRDefault="00183780" w:rsidP="00183780">
      <w:pPr>
        <w:spacing w:after="2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ind w:left="-5" w:right="2"/>
      </w:pPr>
      <w:r>
        <w:t xml:space="preserve">-оценка «5» ставится, если обучающийся самостоятельно располагает лист бумаги в зависимости от пространственного расположения изображаемого; от руки изображает предметы разной формы, использует при этом незначительную помощь; анализирует свой рисунок, исправляет неточности; способен видеть, чувствовать и изображать красоту окружающего мира. </w:t>
      </w:r>
    </w:p>
    <w:p w:rsidR="00183780" w:rsidRDefault="00183780" w:rsidP="00183780">
      <w:pPr>
        <w:ind w:left="-5" w:right="2"/>
      </w:pPr>
      <w:r>
        <w:t xml:space="preserve">-оценка «4» ставится, если обучающийся располагает лист бумаги в зависимости от </w:t>
      </w:r>
      <w:proofErr w:type="gramStart"/>
      <w:r>
        <w:t>пространственного расположения</w:t>
      </w:r>
      <w:proofErr w:type="gramEnd"/>
      <w:r>
        <w:t xml:space="preserve"> изображаемого с опорой на наглядность; от руки изображает простые предметы разной геометрической формы и фигуры, пользуется простейшими вспомогательными линиями для изображения рисунка и его проверки, исправляет неточности с помощью учителя; способен видеть, чувствовать красоту природы, человека. </w:t>
      </w:r>
    </w:p>
    <w:p w:rsidR="00183780" w:rsidRDefault="00183780" w:rsidP="00183780">
      <w:pPr>
        <w:ind w:left="-5" w:right="2"/>
      </w:pPr>
      <w:r>
        <w:t xml:space="preserve">-оценка «3» ставится, если обучающийся способен ориентироваться на листе бумаги по образцу; рисовать, обводить изображения по опорным точкам, по трафарету; по шаблону; различать основные цвета и соотносить их с образцом. </w:t>
      </w:r>
    </w:p>
    <w:p w:rsidR="00183780" w:rsidRDefault="00183780" w:rsidP="00183780">
      <w:pPr>
        <w:ind w:left="-5" w:right="2"/>
      </w:pPr>
      <w:r>
        <w:t xml:space="preserve">-оценка «2» не ставится. </w:t>
      </w:r>
    </w:p>
    <w:p w:rsidR="00183780" w:rsidRDefault="00183780" w:rsidP="00183780">
      <w:pPr>
        <w:spacing w:after="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spacing w:after="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spacing w:after="0" w:line="256" w:lineRule="auto"/>
        <w:ind w:left="0" w:firstLine="0"/>
        <w:jc w:val="left"/>
      </w:pPr>
      <w:r>
        <w:t xml:space="preserve"> </w:t>
      </w:r>
    </w:p>
    <w:p w:rsidR="00183780" w:rsidRDefault="00183780" w:rsidP="00183780">
      <w:pPr>
        <w:spacing w:after="0" w:line="256" w:lineRule="auto"/>
        <w:ind w:left="0" w:firstLine="0"/>
      </w:pPr>
      <w:r>
        <w:t xml:space="preserve"> </w:t>
      </w:r>
      <w:r>
        <w:tab/>
        <w:t xml:space="preserve"> </w:t>
      </w:r>
    </w:p>
    <w:p w:rsidR="00183780" w:rsidRDefault="00183780">
      <w:pPr>
        <w:spacing w:after="0" w:line="259" w:lineRule="auto"/>
        <w:ind w:left="338"/>
        <w:jc w:val="center"/>
        <w:rPr>
          <w:b/>
        </w:rPr>
      </w:pPr>
    </w:p>
    <w:p w:rsidR="00183780" w:rsidRDefault="00183780">
      <w:pPr>
        <w:spacing w:after="0" w:line="259" w:lineRule="auto"/>
        <w:ind w:left="338"/>
        <w:jc w:val="center"/>
        <w:rPr>
          <w:b/>
        </w:rPr>
      </w:pPr>
    </w:p>
    <w:p w:rsidR="00183780" w:rsidRDefault="00183780">
      <w:pPr>
        <w:spacing w:after="0" w:line="259" w:lineRule="auto"/>
        <w:ind w:left="338"/>
        <w:jc w:val="center"/>
        <w:rPr>
          <w:b/>
        </w:rPr>
      </w:pPr>
    </w:p>
    <w:p w:rsidR="00183780" w:rsidRDefault="00183780">
      <w:pPr>
        <w:spacing w:after="0" w:line="259" w:lineRule="auto"/>
        <w:ind w:left="338"/>
        <w:jc w:val="center"/>
        <w:rPr>
          <w:b/>
        </w:rPr>
      </w:pPr>
    </w:p>
    <w:p w:rsidR="00183780" w:rsidRDefault="00183780">
      <w:pPr>
        <w:spacing w:after="0" w:line="259" w:lineRule="auto"/>
        <w:ind w:left="338"/>
        <w:jc w:val="center"/>
        <w:rPr>
          <w:b/>
        </w:rPr>
      </w:pPr>
    </w:p>
    <w:p w:rsidR="009E60D1" w:rsidRDefault="00183780">
      <w:pPr>
        <w:spacing w:after="0" w:line="259" w:lineRule="auto"/>
        <w:ind w:left="338"/>
        <w:jc w:val="center"/>
      </w:pPr>
      <w:bookmarkStart w:id="0" w:name="_GoBack"/>
      <w:bookmarkEnd w:id="0"/>
      <w:r>
        <w:rPr>
          <w:b/>
        </w:rPr>
        <w:t xml:space="preserve">Проверочная работа </w:t>
      </w:r>
      <w:r>
        <w:rPr>
          <w:b/>
        </w:rPr>
        <w:t xml:space="preserve">за первое полугодие 6 класса. </w:t>
      </w:r>
    </w:p>
    <w:p w:rsidR="009E60D1" w:rsidRDefault="00183780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9E60D1" w:rsidRDefault="00183780">
      <w:pPr>
        <w:pStyle w:val="1"/>
        <w:spacing w:after="18"/>
        <w:ind w:left="297" w:right="1416"/>
        <w:jc w:val="left"/>
      </w:pPr>
      <w:r>
        <w:rPr>
          <w:b/>
          <w:i w:val="0"/>
          <w:color w:val="A6A6A6"/>
        </w:rPr>
        <w:t>1</w:t>
      </w:r>
      <w:r>
        <w:rPr>
          <w:rFonts w:ascii="Arial" w:eastAsia="Arial" w:hAnsi="Arial" w:cs="Arial"/>
          <w:b/>
          <w:i w:val="0"/>
          <w:color w:val="A6A6A6"/>
        </w:rPr>
        <w:t xml:space="preserve"> </w:t>
      </w:r>
      <w:r>
        <w:rPr>
          <w:b/>
          <w:i w:val="0"/>
        </w:rPr>
        <w:t xml:space="preserve">вариант </w:t>
      </w:r>
    </w:p>
    <w:p w:rsidR="009E60D1" w:rsidRDefault="00183780">
      <w:pPr>
        <w:numPr>
          <w:ilvl w:val="0"/>
          <w:numId w:val="1"/>
        </w:numPr>
        <w:ind w:left="604" w:right="2" w:hanging="302"/>
      </w:pPr>
      <w:r>
        <w:t xml:space="preserve">Жанр изобразительного искусства, в переводе с французского языка означает «неживая природа» </w:t>
      </w:r>
    </w:p>
    <w:p w:rsidR="009E60D1" w:rsidRDefault="00183780">
      <w:pPr>
        <w:tabs>
          <w:tab w:val="center" w:pos="1133"/>
          <w:tab w:val="center" w:pos="3260"/>
          <w:tab w:val="center" w:pos="5112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архитектура </w:t>
      </w:r>
      <w:r>
        <w:rPr>
          <w:i/>
        </w:rPr>
        <w:tab/>
        <w:t xml:space="preserve">Б) натюрморт </w:t>
      </w:r>
      <w:r>
        <w:rPr>
          <w:i/>
        </w:rPr>
        <w:tab/>
        <w:t xml:space="preserve">В) пейзаж </w:t>
      </w:r>
    </w:p>
    <w:p w:rsidR="009E60D1" w:rsidRDefault="00183780">
      <w:pPr>
        <w:spacing w:after="13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1"/>
        </w:numPr>
        <w:ind w:left="604" w:right="2" w:hanging="302"/>
      </w:pPr>
      <w:r>
        <w:t xml:space="preserve">Цвет – это язык – </w:t>
      </w:r>
    </w:p>
    <w:p w:rsidR="009E60D1" w:rsidRDefault="00183780">
      <w:pPr>
        <w:tabs>
          <w:tab w:val="center" w:pos="1154"/>
          <w:tab w:val="center" w:pos="3296"/>
          <w:tab w:val="center" w:pos="5207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архитектуры </w:t>
      </w:r>
      <w:r>
        <w:rPr>
          <w:i/>
        </w:rPr>
        <w:tab/>
        <w:t xml:space="preserve">Б) скульптуры </w:t>
      </w:r>
      <w:r>
        <w:rPr>
          <w:i/>
        </w:rPr>
        <w:tab/>
        <w:t xml:space="preserve">В) </w:t>
      </w:r>
      <w:r>
        <w:rPr>
          <w:i/>
        </w:rPr>
        <w:t xml:space="preserve">живописи </w:t>
      </w:r>
    </w:p>
    <w:p w:rsidR="009E60D1" w:rsidRDefault="00183780">
      <w:pPr>
        <w:spacing w:after="21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1"/>
        </w:numPr>
        <w:ind w:left="604" w:right="2" w:hanging="302"/>
      </w:pPr>
      <w:r>
        <w:t xml:space="preserve">Красный, желтый, оранжевый – это: </w:t>
      </w:r>
    </w:p>
    <w:p w:rsidR="009E60D1" w:rsidRDefault="00183780">
      <w:pPr>
        <w:tabs>
          <w:tab w:val="center" w:pos="1323"/>
          <w:tab w:val="center" w:pos="4014"/>
          <w:tab w:val="center" w:pos="6273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А). Основные цвета </w:t>
      </w:r>
      <w:r>
        <w:rPr>
          <w:i/>
        </w:rPr>
        <w:tab/>
        <w:t xml:space="preserve">Б). Теплые цвета </w:t>
      </w:r>
      <w:r>
        <w:rPr>
          <w:i/>
        </w:rPr>
        <w:tab/>
        <w:t xml:space="preserve">В). Холодные цвета </w:t>
      </w:r>
    </w:p>
    <w:p w:rsidR="009E60D1" w:rsidRDefault="00183780">
      <w:pPr>
        <w:spacing w:after="17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1"/>
        </w:numPr>
        <w:ind w:left="604" w:right="2" w:hanging="302"/>
      </w:pPr>
      <w:r>
        <w:t xml:space="preserve">Цвета, которые образуются </w:t>
      </w:r>
      <w:proofErr w:type="spellStart"/>
      <w:r>
        <w:t>путѐм</w:t>
      </w:r>
      <w:proofErr w:type="spellEnd"/>
      <w:r>
        <w:t xml:space="preserve"> смешения других цветов называют – </w:t>
      </w:r>
    </w:p>
    <w:p w:rsidR="009E60D1" w:rsidRDefault="00183780">
      <w:pPr>
        <w:tabs>
          <w:tab w:val="center" w:pos="924"/>
          <w:tab w:val="center" w:pos="3282"/>
          <w:tab w:val="center" w:pos="5543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основные </w:t>
      </w:r>
      <w:r>
        <w:rPr>
          <w:i/>
        </w:rPr>
        <w:tab/>
        <w:t xml:space="preserve">Б) контрастные </w:t>
      </w:r>
      <w:r>
        <w:rPr>
          <w:i/>
        </w:rPr>
        <w:tab/>
        <w:t xml:space="preserve">В) дополнительные </w:t>
      </w:r>
    </w:p>
    <w:p w:rsidR="009E60D1" w:rsidRDefault="00183780">
      <w:pPr>
        <w:numPr>
          <w:ilvl w:val="0"/>
          <w:numId w:val="1"/>
        </w:numPr>
        <w:ind w:left="604" w:right="2" w:hanging="302"/>
      </w:pPr>
      <w:r>
        <w:t xml:space="preserve">Запишите в первую колонку </w:t>
      </w:r>
      <w:proofErr w:type="spellStart"/>
      <w:r>
        <w:t>тѐплые</w:t>
      </w:r>
      <w:proofErr w:type="spellEnd"/>
      <w:r>
        <w:t xml:space="preserve"> цвета, а во вторую холодные. </w:t>
      </w:r>
    </w:p>
    <w:p w:rsidR="009E60D1" w:rsidRDefault="00183780">
      <w:pPr>
        <w:spacing w:after="3" w:line="267" w:lineRule="auto"/>
        <w:ind w:left="302"/>
        <w:jc w:val="left"/>
      </w:pPr>
      <w:r>
        <w:rPr>
          <w:i/>
        </w:rPr>
        <w:t xml:space="preserve">Красный, синий, </w:t>
      </w:r>
      <w:proofErr w:type="spellStart"/>
      <w:r>
        <w:rPr>
          <w:i/>
        </w:rPr>
        <w:t>зелѐный</w:t>
      </w:r>
      <w:proofErr w:type="spellEnd"/>
      <w:r>
        <w:rPr>
          <w:i/>
        </w:rPr>
        <w:t>, розовый, серый, голубой, коричневый, оранжевый, фиолетовый, сиреневый, бордовый</w:t>
      </w:r>
      <w:r>
        <w:t xml:space="preserve">. </w:t>
      </w:r>
    </w:p>
    <w:p w:rsidR="009E60D1" w:rsidRDefault="00183780">
      <w:pPr>
        <w:spacing w:after="16" w:line="259" w:lineRule="auto"/>
        <w:ind w:left="0" w:firstLine="0"/>
        <w:jc w:val="left"/>
      </w:pPr>
      <w:r>
        <w:t xml:space="preserve"> </w:t>
      </w:r>
    </w:p>
    <w:p w:rsidR="009E60D1" w:rsidRDefault="00183780">
      <w:pPr>
        <w:numPr>
          <w:ilvl w:val="0"/>
          <w:numId w:val="1"/>
        </w:numPr>
        <w:ind w:left="604" w:right="2" w:hanging="302"/>
      </w:pPr>
      <w:r>
        <w:t xml:space="preserve">Разберите по назначению парами. </w:t>
      </w:r>
    </w:p>
    <w:tbl>
      <w:tblPr>
        <w:tblStyle w:val="TableGrid"/>
        <w:tblW w:w="4314" w:type="dxa"/>
        <w:tblInd w:w="302" w:type="dxa"/>
        <w:tblCellMar>
          <w:top w:w="4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1405"/>
      </w:tblGrid>
      <w:tr w:rsidR="009E60D1">
        <w:trPr>
          <w:trHeight w:val="270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Живопись 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567" w:firstLine="0"/>
              <w:jc w:val="left"/>
            </w:pPr>
            <w:r>
              <w:rPr>
                <w:i/>
              </w:rPr>
              <w:t xml:space="preserve">линия </w:t>
            </w:r>
          </w:p>
        </w:tc>
      </w:tr>
      <w:tr w:rsidR="009E60D1">
        <w:trPr>
          <w:trHeight w:val="276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Скульптура 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 xml:space="preserve">здание </w:t>
            </w:r>
          </w:p>
        </w:tc>
      </w:tr>
      <w:tr w:rsidR="009E60D1">
        <w:trPr>
          <w:trHeight w:val="276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Архитектура 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right="185" w:firstLine="0"/>
              <w:jc w:val="right"/>
            </w:pPr>
            <w:r>
              <w:rPr>
                <w:i/>
              </w:rPr>
              <w:t xml:space="preserve">цвет </w:t>
            </w:r>
          </w:p>
        </w:tc>
      </w:tr>
      <w:tr w:rsidR="009E60D1">
        <w:trPr>
          <w:trHeight w:val="270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Графика 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right="152" w:firstLine="0"/>
              <w:jc w:val="right"/>
            </w:pPr>
            <w:proofErr w:type="spellStart"/>
            <w:r>
              <w:rPr>
                <w:i/>
              </w:rPr>
              <w:t>объѐм</w:t>
            </w:r>
            <w:proofErr w:type="spellEnd"/>
            <w:r>
              <w:rPr>
                <w:i/>
              </w:rPr>
              <w:t xml:space="preserve"> </w:t>
            </w:r>
          </w:p>
        </w:tc>
      </w:tr>
    </w:tbl>
    <w:p w:rsidR="009E60D1" w:rsidRDefault="00183780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spacing w:after="22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pStyle w:val="1"/>
        <w:spacing w:after="18"/>
        <w:ind w:left="297" w:right="1416"/>
        <w:jc w:val="left"/>
      </w:pPr>
      <w:r>
        <w:rPr>
          <w:b/>
          <w:i w:val="0"/>
          <w:color w:val="A6A6A6"/>
        </w:rPr>
        <w:t>2</w:t>
      </w:r>
      <w:r>
        <w:rPr>
          <w:rFonts w:ascii="Arial" w:eastAsia="Arial" w:hAnsi="Arial" w:cs="Arial"/>
          <w:b/>
          <w:i w:val="0"/>
          <w:color w:val="A6A6A6"/>
        </w:rPr>
        <w:t xml:space="preserve"> </w:t>
      </w:r>
      <w:r>
        <w:rPr>
          <w:b/>
          <w:i w:val="0"/>
        </w:rPr>
        <w:t xml:space="preserve">вариант </w:t>
      </w:r>
    </w:p>
    <w:p w:rsidR="009E60D1" w:rsidRDefault="00183780">
      <w:pPr>
        <w:ind w:left="308" w:right="2392"/>
      </w:pPr>
      <w:r>
        <w:rPr>
          <w:color w:val="A6A6A6"/>
        </w:rPr>
        <w:t>1.</w:t>
      </w:r>
      <w:r>
        <w:rPr>
          <w:rFonts w:ascii="Arial" w:eastAsia="Arial" w:hAnsi="Arial" w:cs="Arial"/>
          <w:color w:val="A6A6A6"/>
        </w:rPr>
        <w:t xml:space="preserve"> </w:t>
      </w:r>
      <w:r>
        <w:t xml:space="preserve">Цвета, которые образуются </w:t>
      </w:r>
      <w:proofErr w:type="spellStart"/>
      <w:r>
        <w:t>путѐм</w:t>
      </w:r>
      <w:proofErr w:type="spellEnd"/>
      <w:r>
        <w:t xml:space="preserve"> смешения других цветов называют – </w:t>
      </w:r>
      <w:r>
        <w:rPr>
          <w:i/>
        </w:rPr>
        <w:t xml:space="preserve">А) основные </w:t>
      </w:r>
      <w:r>
        <w:rPr>
          <w:i/>
        </w:rPr>
        <w:tab/>
        <w:t xml:space="preserve">Б) контрастные </w:t>
      </w:r>
      <w:r>
        <w:rPr>
          <w:i/>
        </w:rPr>
        <w:tab/>
        <w:t xml:space="preserve">В) дополнительные </w:t>
      </w:r>
    </w:p>
    <w:p w:rsidR="009E60D1" w:rsidRDefault="00183780">
      <w:pPr>
        <w:spacing w:after="27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ind w:right="2"/>
      </w:pPr>
      <w:r>
        <w:rPr>
          <w:color w:val="A6A6A6"/>
        </w:rPr>
        <w:t>2.</w:t>
      </w:r>
      <w:r>
        <w:t xml:space="preserve">Жанр изобразительного искусства, посвященный изображению природы- </w:t>
      </w:r>
    </w:p>
    <w:p w:rsidR="009E60D1" w:rsidRDefault="00183780">
      <w:pPr>
        <w:tabs>
          <w:tab w:val="center" w:pos="1138"/>
          <w:tab w:val="center" w:pos="3558"/>
          <w:tab w:val="center" w:pos="5470"/>
        </w:tabs>
        <w:spacing w:after="362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архитектура </w:t>
      </w:r>
      <w:r>
        <w:rPr>
          <w:i/>
        </w:rPr>
        <w:tab/>
        <w:t xml:space="preserve">Б) натюрморт </w:t>
      </w:r>
      <w:r>
        <w:rPr>
          <w:i/>
        </w:rPr>
        <w:tab/>
        <w:t xml:space="preserve">В) пейзаж </w:t>
      </w:r>
    </w:p>
    <w:p w:rsidR="009E60D1" w:rsidRDefault="00183780">
      <w:pPr>
        <w:numPr>
          <w:ilvl w:val="0"/>
          <w:numId w:val="2"/>
        </w:numPr>
        <w:ind w:right="2" w:hanging="245"/>
      </w:pPr>
      <w:r>
        <w:t>Цвет – это язык</w:t>
      </w:r>
      <w:r>
        <w:t xml:space="preserve"> – </w:t>
      </w: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  <w:t xml:space="preserve"> </w:t>
      </w:r>
      <w:r>
        <w:rPr>
          <w:sz w:val="37"/>
          <w:vertAlign w:val="superscript"/>
        </w:rPr>
        <w:tab/>
        <w:t xml:space="preserve"> </w:t>
      </w:r>
    </w:p>
    <w:p w:rsidR="009E60D1" w:rsidRDefault="00183780">
      <w:pPr>
        <w:tabs>
          <w:tab w:val="center" w:pos="1159"/>
          <w:tab w:val="center" w:pos="3891"/>
          <w:tab w:val="center" w:pos="6633"/>
        </w:tabs>
        <w:spacing w:after="149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архитектуры </w:t>
      </w:r>
      <w:r>
        <w:rPr>
          <w:i/>
        </w:rPr>
        <w:tab/>
      </w:r>
      <w:proofErr w:type="gramStart"/>
      <w:r>
        <w:rPr>
          <w:i/>
        </w:rPr>
        <w:t>Б )скульптуры</w:t>
      </w:r>
      <w:proofErr w:type="gramEnd"/>
      <w:r>
        <w:rPr>
          <w:i/>
        </w:rPr>
        <w:t xml:space="preserve"> </w:t>
      </w:r>
      <w:r>
        <w:rPr>
          <w:i/>
        </w:rPr>
        <w:tab/>
        <w:t xml:space="preserve">В) живописи </w:t>
      </w:r>
    </w:p>
    <w:p w:rsidR="009E60D1" w:rsidRDefault="00183780">
      <w:pPr>
        <w:spacing w:after="19" w:line="259" w:lineRule="auto"/>
        <w:ind w:left="0" w:firstLine="0"/>
        <w:jc w:val="left"/>
      </w:pPr>
      <w:r>
        <w:t xml:space="preserve"> </w:t>
      </w:r>
    </w:p>
    <w:p w:rsidR="009E60D1" w:rsidRDefault="00183780">
      <w:pPr>
        <w:numPr>
          <w:ilvl w:val="0"/>
          <w:numId w:val="2"/>
        </w:numPr>
        <w:ind w:right="2" w:hanging="245"/>
      </w:pPr>
      <w:r>
        <w:t xml:space="preserve">Синий, голубой, зеленый – это: </w:t>
      </w:r>
    </w:p>
    <w:p w:rsidR="009E60D1" w:rsidRDefault="00183780">
      <w:pPr>
        <w:tabs>
          <w:tab w:val="center" w:pos="1292"/>
          <w:tab w:val="center" w:pos="3983"/>
          <w:tab w:val="center" w:pos="6266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Основные цвета </w:t>
      </w:r>
      <w:r>
        <w:rPr>
          <w:i/>
        </w:rPr>
        <w:tab/>
        <w:t xml:space="preserve">Б) Теплые цвета </w:t>
      </w:r>
      <w:r>
        <w:rPr>
          <w:i/>
        </w:rPr>
        <w:tab/>
      </w:r>
      <w:proofErr w:type="gramStart"/>
      <w:r>
        <w:rPr>
          <w:i/>
        </w:rPr>
        <w:t>В)Холодные</w:t>
      </w:r>
      <w:proofErr w:type="gramEnd"/>
      <w:r>
        <w:rPr>
          <w:i/>
        </w:rPr>
        <w:t xml:space="preserve"> цвета </w:t>
      </w:r>
    </w:p>
    <w:p w:rsidR="009E60D1" w:rsidRDefault="00183780">
      <w:pPr>
        <w:spacing w:after="16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2"/>
        </w:numPr>
        <w:ind w:right="2" w:hanging="245"/>
      </w:pPr>
      <w:r>
        <w:t xml:space="preserve">Разберите по назначению парами. </w:t>
      </w:r>
    </w:p>
    <w:tbl>
      <w:tblPr>
        <w:tblStyle w:val="TableGrid"/>
        <w:tblW w:w="4194" w:type="dxa"/>
        <w:tblInd w:w="302" w:type="dxa"/>
        <w:tblCellMar>
          <w:top w:w="4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19"/>
        <w:gridCol w:w="775"/>
      </w:tblGrid>
      <w:tr w:rsidR="009E60D1">
        <w:trPr>
          <w:trHeight w:val="270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lastRenderedPageBreak/>
              <w:t xml:space="preserve">Живопись 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58" w:firstLine="0"/>
            </w:pPr>
            <w:r>
              <w:rPr>
                <w:i/>
              </w:rPr>
              <w:t xml:space="preserve">линия </w:t>
            </w:r>
          </w:p>
        </w:tc>
      </w:tr>
      <w:tr w:rsidR="009E60D1">
        <w:trPr>
          <w:trHeight w:val="276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Скульптура 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34" w:firstLine="0"/>
            </w:pPr>
            <w:r>
              <w:rPr>
                <w:i/>
              </w:rPr>
              <w:t xml:space="preserve">здание </w:t>
            </w:r>
          </w:p>
        </w:tc>
      </w:tr>
      <w:tr w:rsidR="009E60D1">
        <w:trPr>
          <w:trHeight w:val="276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Архитектура 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29" w:firstLine="0"/>
              <w:jc w:val="left"/>
            </w:pPr>
            <w:r>
              <w:rPr>
                <w:i/>
              </w:rPr>
              <w:t xml:space="preserve">цвет </w:t>
            </w:r>
          </w:p>
        </w:tc>
      </w:tr>
      <w:tr w:rsidR="009E60D1">
        <w:trPr>
          <w:trHeight w:val="270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Графика 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9E60D1" w:rsidRDefault="00183780">
            <w:pPr>
              <w:spacing w:after="0" w:line="259" w:lineRule="auto"/>
              <w:ind w:left="0" w:firstLine="0"/>
            </w:pPr>
            <w:proofErr w:type="spellStart"/>
            <w:r>
              <w:rPr>
                <w:i/>
              </w:rPr>
              <w:t>объѐм</w:t>
            </w:r>
            <w:proofErr w:type="spellEnd"/>
            <w:r>
              <w:rPr>
                <w:i/>
              </w:rPr>
              <w:t xml:space="preserve"> </w:t>
            </w:r>
          </w:p>
        </w:tc>
      </w:tr>
    </w:tbl>
    <w:p w:rsidR="009E60D1" w:rsidRDefault="00183780">
      <w:pPr>
        <w:spacing w:after="21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2"/>
        </w:numPr>
        <w:ind w:right="2" w:hanging="245"/>
      </w:pPr>
      <w:r>
        <w:t xml:space="preserve">Запишите в первую колонку </w:t>
      </w:r>
      <w:proofErr w:type="spellStart"/>
      <w:r>
        <w:t>тѐплые</w:t>
      </w:r>
      <w:proofErr w:type="spellEnd"/>
      <w:r>
        <w:t xml:space="preserve"> цвета, а во вторую холодные. </w:t>
      </w:r>
    </w:p>
    <w:p w:rsidR="009E60D1" w:rsidRDefault="00183780">
      <w:pPr>
        <w:spacing w:after="3" w:line="267" w:lineRule="auto"/>
        <w:ind w:left="302"/>
        <w:jc w:val="left"/>
      </w:pPr>
      <w:r>
        <w:rPr>
          <w:i/>
        </w:rPr>
        <w:t xml:space="preserve">Красный, синий, </w:t>
      </w:r>
      <w:proofErr w:type="spellStart"/>
      <w:r>
        <w:rPr>
          <w:i/>
        </w:rPr>
        <w:t>зелѐный</w:t>
      </w:r>
      <w:proofErr w:type="spellEnd"/>
      <w:r>
        <w:rPr>
          <w:i/>
        </w:rPr>
        <w:t xml:space="preserve">, розовый, серый, голубой, коричневый, оранжевый, фиолетовый, сиреневый, бордовый. </w:t>
      </w:r>
    </w:p>
    <w:p w:rsidR="009E60D1" w:rsidRDefault="00183780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  <w:r>
        <w:rPr>
          <w:i/>
        </w:rPr>
        <w:tab/>
      </w:r>
      <w:r>
        <w:t xml:space="preserve"> </w:t>
      </w:r>
    </w:p>
    <w:p w:rsidR="009E60D1" w:rsidRDefault="00183780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9E60D1" w:rsidRDefault="00183780">
      <w:pPr>
        <w:pStyle w:val="1"/>
        <w:spacing w:after="18" w:line="346" w:lineRule="auto"/>
        <w:ind w:left="4124" w:right="1416" w:hanging="3837"/>
        <w:jc w:val="left"/>
      </w:pPr>
      <w:r>
        <w:rPr>
          <w:b/>
          <w:i w:val="0"/>
        </w:rPr>
        <w:t xml:space="preserve">1 вариант </w:t>
      </w:r>
      <w:r>
        <w:rPr>
          <w:b/>
          <w:i w:val="0"/>
        </w:rPr>
        <w:tab/>
        <w:t>Проверочная работа за второе полугодие 6 класса. Человек и пространст</w:t>
      </w:r>
      <w:r>
        <w:rPr>
          <w:b/>
          <w:i w:val="0"/>
        </w:rPr>
        <w:t xml:space="preserve">во </w:t>
      </w:r>
    </w:p>
    <w:p w:rsidR="009E60D1" w:rsidRDefault="00183780">
      <w:pPr>
        <w:numPr>
          <w:ilvl w:val="0"/>
          <w:numId w:val="3"/>
        </w:numPr>
        <w:ind w:right="2" w:hanging="178"/>
      </w:pPr>
      <w:r>
        <w:t xml:space="preserve">Разновидностями портрета могут быть – </w:t>
      </w:r>
    </w:p>
    <w:p w:rsidR="009E60D1" w:rsidRDefault="00183780">
      <w:pPr>
        <w:tabs>
          <w:tab w:val="center" w:pos="3358"/>
          <w:tab w:val="center" w:pos="5543"/>
          <w:tab w:val="center" w:pos="7855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классный </w:t>
      </w:r>
      <w:r>
        <w:rPr>
          <w:i/>
        </w:rPr>
        <w:tab/>
        <w:t xml:space="preserve">Б) </w:t>
      </w:r>
      <w:proofErr w:type="spellStart"/>
      <w:r>
        <w:rPr>
          <w:i/>
        </w:rPr>
        <w:t>погрудный</w:t>
      </w:r>
      <w:proofErr w:type="spellEnd"/>
      <w:r>
        <w:rPr>
          <w:i/>
        </w:rPr>
        <w:t xml:space="preserve"> </w:t>
      </w:r>
      <w:r>
        <w:rPr>
          <w:i/>
        </w:rPr>
        <w:tab/>
        <w:t xml:space="preserve">В) коллективный </w:t>
      </w:r>
    </w:p>
    <w:p w:rsidR="009E60D1" w:rsidRDefault="00183780">
      <w:pPr>
        <w:spacing w:after="16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3"/>
        </w:numPr>
        <w:ind w:right="2" w:hanging="178"/>
      </w:pPr>
      <w:r>
        <w:t xml:space="preserve">К жанрам ИЗО относятся – </w:t>
      </w:r>
    </w:p>
    <w:p w:rsidR="009E60D1" w:rsidRDefault="00183780">
      <w:pPr>
        <w:tabs>
          <w:tab w:val="center" w:pos="3318"/>
          <w:tab w:val="center" w:pos="5606"/>
          <w:tab w:val="center" w:pos="8123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портрет </w:t>
      </w:r>
      <w:r>
        <w:rPr>
          <w:i/>
        </w:rPr>
        <w:tab/>
        <w:t xml:space="preserve">Б) натюрморт </w:t>
      </w:r>
      <w:r>
        <w:rPr>
          <w:i/>
        </w:rPr>
        <w:tab/>
        <w:t xml:space="preserve">В) линия. </w:t>
      </w:r>
    </w:p>
    <w:p w:rsidR="009E60D1" w:rsidRDefault="00183780">
      <w:pPr>
        <w:spacing w:after="25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3"/>
        </w:numPr>
        <w:ind w:right="2" w:hanging="178"/>
      </w:pPr>
      <w:r>
        <w:t xml:space="preserve">Разновидностями, какого жанра живописи могут называться: городской, морской, сельский. </w:t>
      </w:r>
    </w:p>
    <w:p w:rsidR="009E60D1" w:rsidRDefault="00183780">
      <w:pPr>
        <w:tabs>
          <w:tab w:val="center" w:pos="3318"/>
          <w:tab w:val="center" w:pos="5606"/>
          <w:tab w:val="center" w:pos="7518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А) портрет</w:t>
      </w:r>
      <w:r>
        <w:rPr>
          <w:i/>
        </w:rPr>
        <w:t xml:space="preserve"> </w:t>
      </w:r>
      <w:r>
        <w:rPr>
          <w:i/>
        </w:rPr>
        <w:tab/>
        <w:t xml:space="preserve">Б) натюрморт </w:t>
      </w:r>
      <w:r>
        <w:rPr>
          <w:i/>
        </w:rPr>
        <w:tab/>
        <w:t xml:space="preserve">В) пейзаж </w:t>
      </w:r>
    </w:p>
    <w:p w:rsidR="009E60D1" w:rsidRDefault="00183780">
      <w:pPr>
        <w:spacing w:after="24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3"/>
        </w:numPr>
        <w:spacing w:after="16" w:line="259" w:lineRule="auto"/>
        <w:ind w:right="2" w:hanging="178"/>
      </w:pPr>
      <w:r>
        <w:t xml:space="preserve">Как называется орудие труда маляра и художника? </w:t>
      </w:r>
    </w:p>
    <w:p w:rsidR="009E60D1" w:rsidRDefault="00183780">
      <w:pPr>
        <w:tabs>
          <w:tab w:val="center" w:pos="3228"/>
          <w:tab w:val="center" w:pos="5273"/>
          <w:tab w:val="center" w:pos="7459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Ладонь </w:t>
      </w:r>
      <w:r>
        <w:rPr>
          <w:i/>
        </w:rPr>
        <w:tab/>
        <w:t xml:space="preserve">Б) Кулак </w:t>
      </w:r>
      <w:r>
        <w:rPr>
          <w:i/>
        </w:rPr>
        <w:tab/>
        <w:t xml:space="preserve">В) Кисть </w:t>
      </w:r>
    </w:p>
    <w:p w:rsidR="009E60D1" w:rsidRDefault="00183780">
      <w:pPr>
        <w:spacing w:after="19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3"/>
        </w:numPr>
        <w:ind w:right="2" w:hanging="178"/>
      </w:pPr>
      <w:r>
        <w:t xml:space="preserve">Удаляющие предметы на линии горизонта становятся по размерам – </w:t>
      </w:r>
    </w:p>
    <w:p w:rsidR="009E60D1" w:rsidRDefault="00183780">
      <w:pPr>
        <w:pStyle w:val="1"/>
        <w:tabs>
          <w:tab w:val="center" w:pos="3263"/>
          <w:tab w:val="center" w:pos="5534"/>
          <w:tab w:val="center" w:pos="7476"/>
        </w:tabs>
        <w:spacing w:after="27"/>
        <w:ind w:left="0" w:firstLine="0"/>
        <w:jc w:val="left"/>
      </w:pPr>
      <w:r>
        <w:rPr>
          <w:rFonts w:ascii="Calibri" w:eastAsia="Calibri" w:hAnsi="Calibri" w:cs="Calibri"/>
          <w:i w:val="0"/>
          <w:sz w:val="22"/>
        </w:rPr>
        <w:tab/>
      </w:r>
      <w:r>
        <w:t xml:space="preserve">А) Меньше </w:t>
      </w:r>
      <w:r>
        <w:tab/>
      </w:r>
      <w:proofErr w:type="gramStart"/>
      <w:r>
        <w:t>Б )</w:t>
      </w:r>
      <w:proofErr w:type="spellStart"/>
      <w:r>
        <w:t>Удлиняюся</w:t>
      </w:r>
      <w:proofErr w:type="spellEnd"/>
      <w:proofErr w:type="gramEnd"/>
      <w:r>
        <w:t xml:space="preserve"> </w:t>
      </w:r>
      <w:r>
        <w:tab/>
        <w:t xml:space="preserve">В) Больше </w:t>
      </w:r>
    </w:p>
    <w:p w:rsidR="009E60D1" w:rsidRDefault="00183780">
      <w:pPr>
        <w:spacing w:after="16" w:line="259" w:lineRule="auto"/>
        <w:ind w:left="248" w:right="108"/>
        <w:jc w:val="center"/>
      </w:pPr>
      <w:r>
        <w:t>6. Практическое задание: выполните цветовой</w:t>
      </w:r>
      <w:r>
        <w:t xml:space="preserve"> круг. </w:t>
      </w:r>
    </w:p>
    <w:p w:rsidR="009E60D1" w:rsidRDefault="00183780">
      <w:pPr>
        <w:spacing w:after="22" w:line="259" w:lineRule="auto"/>
        <w:ind w:left="2406" w:firstLine="0"/>
        <w:jc w:val="left"/>
      </w:pPr>
      <w:r>
        <w:t xml:space="preserve"> </w:t>
      </w:r>
    </w:p>
    <w:p w:rsidR="009E60D1" w:rsidRDefault="00183780">
      <w:pPr>
        <w:pStyle w:val="2"/>
        <w:ind w:left="2718" w:right="1416"/>
      </w:pPr>
      <w:r>
        <w:t>2</w:t>
      </w:r>
      <w:r>
        <w:rPr>
          <w:rFonts w:ascii="Arial" w:eastAsia="Arial" w:hAnsi="Arial" w:cs="Arial"/>
        </w:rPr>
        <w:t xml:space="preserve"> </w:t>
      </w:r>
      <w:r>
        <w:t xml:space="preserve">вариант </w:t>
      </w:r>
    </w:p>
    <w:p w:rsidR="009E60D1" w:rsidRDefault="00183780">
      <w:pPr>
        <w:numPr>
          <w:ilvl w:val="0"/>
          <w:numId w:val="4"/>
        </w:numPr>
        <w:ind w:left="3010" w:right="2" w:hanging="302"/>
      </w:pPr>
      <w:r>
        <w:t xml:space="preserve">К жанрам ИЗО не относится – </w:t>
      </w:r>
    </w:p>
    <w:p w:rsidR="009E60D1" w:rsidRDefault="00183780">
      <w:pPr>
        <w:tabs>
          <w:tab w:val="center" w:pos="3318"/>
          <w:tab w:val="center" w:pos="5606"/>
          <w:tab w:val="center" w:pos="8170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портрет </w:t>
      </w:r>
      <w:r>
        <w:rPr>
          <w:i/>
        </w:rPr>
        <w:tab/>
        <w:t xml:space="preserve">Б) натюрморт </w:t>
      </w:r>
      <w:r>
        <w:rPr>
          <w:i/>
        </w:rPr>
        <w:tab/>
        <w:t xml:space="preserve">В) альбом </w:t>
      </w:r>
    </w:p>
    <w:p w:rsidR="009E60D1" w:rsidRDefault="00183780">
      <w:pPr>
        <w:spacing w:after="24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4"/>
        </w:numPr>
        <w:ind w:left="3010" w:right="2" w:hanging="302"/>
      </w:pPr>
      <w:r>
        <w:t xml:space="preserve">Удаляющие предметы на линии горизонта становятся по размерам – </w:t>
      </w:r>
    </w:p>
    <w:p w:rsidR="009E60D1" w:rsidRDefault="00183780">
      <w:pPr>
        <w:pStyle w:val="1"/>
        <w:tabs>
          <w:tab w:val="center" w:pos="3263"/>
          <w:tab w:val="center" w:pos="5620"/>
          <w:tab w:val="center" w:pos="7476"/>
        </w:tabs>
        <w:ind w:left="0" w:firstLine="0"/>
        <w:jc w:val="left"/>
      </w:pPr>
      <w:r>
        <w:rPr>
          <w:rFonts w:ascii="Calibri" w:eastAsia="Calibri" w:hAnsi="Calibri" w:cs="Calibri"/>
          <w:i w:val="0"/>
          <w:sz w:val="22"/>
        </w:rPr>
        <w:tab/>
      </w:r>
      <w:r>
        <w:t xml:space="preserve">А) Меньше </w:t>
      </w:r>
      <w:r>
        <w:tab/>
      </w:r>
      <w:proofErr w:type="gramStart"/>
      <w:r>
        <w:t>Б )Удлиняются</w:t>
      </w:r>
      <w:proofErr w:type="gramEnd"/>
      <w:r>
        <w:t xml:space="preserve"> </w:t>
      </w:r>
      <w:r>
        <w:tab/>
        <w:t xml:space="preserve">В) Больше </w:t>
      </w:r>
    </w:p>
    <w:p w:rsidR="009E60D1" w:rsidRDefault="00183780">
      <w:pPr>
        <w:spacing w:after="20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5"/>
        </w:numPr>
        <w:ind w:right="2" w:hanging="178"/>
      </w:pPr>
      <w:r>
        <w:t xml:space="preserve">Название, какого инструмента графического искусства </w:t>
      </w:r>
      <w:r>
        <w:t xml:space="preserve">переводится с </w:t>
      </w:r>
      <w:proofErr w:type="spellStart"/>
      <w:r>
        <w:t>тюрского</w:t>
      </w:r>
      <w:proofErr w:type="spellEnd"/>
      <w:r>
        <w:t xml:space="preserve"> языка как «черный камень». </w:t>
      </w:r>
    </w:p>
    <w:p w:rsidR="009E60D1" w:rsidRDefault="00183780">
      <w:pPr>
        <w:tabs>
          <w:tab w:val="center" w:pos="3382"/>
          <w:tab w:val="center" w:pos="6107"/>
          <w:tab w:val="center" w:pos="8964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Карандаш </w:t>
      </w:r>
      <w:r>
        <w:rPr>
          <w:i/>
        </w:rPr>
        <w:tab/>
        <w:t xml:space="preserve">Б) Сангина </w:t>
      </w:r>
      <w:r>
        <w:rPr>
          <w:i/>
        </w:rPr>
        <w:tab/>
        <w:t xml:space="preserve">В) Пастель </w:t>
      </w:r>
    </w:p>
    <w:p w:rsidR="009E60D1" w:rsidRDefault="00183780">
      <w:pPr>
        <w:numPr>
          <w:ilvl w:val="0"/>
          <w:numId w:val="5"/>
        </w:numPr>
        <w:ind w:right="2" w:hanging="178"/>
      </w:pPr>
      <w:r>
        <w:lastRenderedPageBreak/>
        <w:t xml:space="preserve">Разновидностями, какого жанра живописи могут называться: городской, морской, сельский. </w:t>
      </w:r>
    </w:p>
    <w:p w:rsidR="009E60D1" w:rsidRDefault="00183780">
      <w:pPr>
        <w:pStyle w:val="1"/>
        <w:tabs>
          <w:tab w:val="center" w:pos="3318"/>
          <w:tab w:val="center" w:pos="5606"/>
          <w:tab w:val="center" w:pos="7518"/>
        </w:tabs>
        <w:ind w:left="0" w:firstLine="0"/>
        <w:jc w:val="left"/>
      </w:pPr>
      <w:r>
        <w:rPr>
          <w:rFonts w:ascii="Calibri" w:eastAsia="Calibri" w:hAnsi="Calibri" w:cs="Calibri"/>
          <w:i w:val="0"/>
          <w:sz w:val="22"/>
        </w:rPr>
        <w:tab/>
      </w:r>
      <w:r>
        <w:t xml:space="preserve">А) портрет </w:t>
      </w:r>
      <w:r>
        <w:tab/>
        <w:t xml:space="preserve">Б) натюрморт </w:t>
      </w:r>
      <w:r>
        <w:tab/>
        <w:t xml:space="preserve">В) пейзаж </w:t>
      </w:r>
    </w:p>
    <w:p w:rsidR="009E60D1" w:rsidRDefault="00183780">
      <w:pPr>
        <w:spacing w:after="19" w:line="259" w:lineRule="auto"/>
        <w:ind w:left="2406" w:firstLine="0"/>
        <w:jc w:val="left"/>
      </w:pPr>
      <w:r>
        <w:rPr>
          <w:i/>
        </w:rPr>
        <w:t xml:space="preserve"> </w:t>
      </w:r>
    </w:p>
    <w:p w:rsidR="009E60D1" w:rsidRDefault="00183780">
      <w:pPr>
        <w:numPr>
          <w:ilvl w:val="0"/>
          <w:numId w:val="6"/>
        </w:numPr>
        <w:spacing w:after="16" w:line="259" w:lineRule="auto"/>
        <w:ind w:right="1022" w:hanging="240"/>
        <w:jc w:val="center"/>
      </w:pPr>
      <w:r>
        <w:t xml:space="preserve">Разновидностями портрета могут быть – </w:t>
      </w:r>
    </w:p>
    <w:p w:rsidR="009E60D1" w:rsidRDefault="00183780">
      <w:pPr>
        <w:tabs>
          <w:tab w:val="center" w:pos="3356"/>
          <w:tab w:val="center" w:pos="5543"/>
          <w:tab w:val="center" w:pos="7855"/>
        </w:tabs>
        <w:spacing w:after="3" w:line="267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А) классный </w:t>
      </w:r>
      <w:r>
        <w:rPr>
          <w:i/>
        </w:rPr>
        <w:tab/>
        <w:t xml:space="preserve">Б) </w:t>
      </w:r>
      <w:proofErr w:type="spellStart"/>
      <w:r>
        <w:rPr>
          <w:i/>
        </w:rPr>
        <w:t>погрудный</w:t>
      </w:r>
      <w:proofErr w:type="spellEnd"/>
      <w:r>
        <w:rPr>
          <w:i/>
        </w:rPr>
        <w:t xml:space="preserve"> </w:t>
      </w:r>
      <w:r>
        <w:rPr>
          <w:i/>
        </w:rPr>
        <w:tab/>
        <w:t xml:space="preserve">В) коллективный </w:t>
      </w:r>
    </w:p>
    <w:p w:rsidR="009E60D1" w:rsidRDefault="00183780">
      <w:pPr>
        <w:numPr>
          <w:ilvl w:val="0"/>
          <w:numId w:val="6"/>
        </w:numPr>
        <w:spacing w:after="16" w:line="259" w:lineRule="auto"/>
        <w:ind w:right="1022" w:hanging="240"/>
        <w:jc w:val="center"/>
      </w:pPr>
      <w:r>
        <w:t xml:space="preserve">Практическое задание: выполните цветовой круг. </w:t>
      </w:r>
    </w:p>
    <w:p w:rsidR="009E60D1" w:rsidRDefault="009E60D1">
      <w:pPr>
        <w:sectPr w:rsidR="009E60D1">
          <w:pgSz w:w="11909" w:h="16838"/>
          <w:pgMar w:top="963" w:right="595" w:bottom="2877" w:left="720" w:header="720" w:footer="720" w:gutter="0"/>
          <w:cols w:space="720"/>
        </w:sectPr>
      </w:pPr>
    </w:p>
    <w:p w:rsidR="009E60D1" w:rsidRDefault="00183780">
      <w:pPr>
        <w:spacing w:after="0" w:line="259" w:lineRule="auto"/>
        <w:ind w:left="338" w:right="266"/>
        <w:jc w:val="center"/>
      </w:pPr>
      <w:r>
        <w:rPr>
          <w:b/>
        </w:rPr>
        <w:lastRenderedPageBreak/>
        <w:t xml:space="preserve">Проверочная работа за 1 полугодие 6 класса </w:t>
      </w:r>
    </w:p>
    <w:tbl>
      <w:tblPr>
        <w:tblStyle w:val="TableGrid"/>
        <w:tblW w:w="10540" w:type="dxa"/>
        <w:tblInd w:w="-566" w:type="dxa"/>
        <w:tblCellMar>
          <w:top w:w="2" w:type="dxa"/>
          <w:left w:w="5" w:type="dxa"/>
          <w:bottom w:w="0" w:type="dxa"/>
          <w:right w:w="142" w:type="dxa"/>
        </w:tblCellMar>
        <w:tblLook w:val="04A0" w:firstRow="1" w:lastRow="0" w:firstColumn="1" w:lastColumn="0" w:noHBand="0" w:noVBand="1"/>
      </w:tblPr>
      <w:tblGrid>
        <w:gridCol w:w="1820"/>
        <w:gridCol w:w="821"/>
        <w:gridCol w:w="826"/>
        <w:gridCol w:w="826"/>
        <w:gridCol w:w="821"/>
        <w:gridCol w:w="2790"/>
        <w:gridCol w:w="2636"/>
      </w:tblGrid>
      <w:tr w:rsidR="009E60D1">
        <w:trPr>
          <w:trHeight w:val="28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3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4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  <w:jc w:val="left"/>
            </w:pPr>
            <w:r>
              <w:t xml:space="preserve">5 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  <w:jc w:val="left"/>
            </w:pPr>
            <w:r>
              <w:t xml:space="preserve">6 </w:t>
            </w:r>
          </w:p>
        </w:tc>
      </w:tr>
      <w:tr w:rsidR="009E60D1">
        <w:trPr>
          <w:trHeight w:val="284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1 вариант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б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в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Б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В 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</w:pPr>
            <w:r>
              <w:t xml:space="preserve">Теплые </w:t>
            </w:r>
            <w:proofErr w:type="spellStart"/>
            <w:proofErr w:type="gramStart"/>
            <w:r>
              <w:t>цвета:красный</w:t>
            </w:r>
            <w:proofErr w:type="spellEnd"/>
            <w:proofErr w:type="gramEnd"/>
            <w:r>
              <w:t xml:space="preserve">, оранжевый, розовый, </w:t>
            </w:r>
          </w:p>
        </w:tc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  <w:jc w:val="left"/>
            </w:pPr>
            <w:r>
              <w:rPr>
                <w:i/>
              </w:rPr>
              <w:t xml:space="preserve">Живопись-цвет </w:t>
            </w:r>
            <w:r>
              <w:rPr>
                <w:i/>
              </w:rPr>
              <w:t xml:space="preserve">графика- линия </w:t>
            </w:r>
          </w:p>
        </w:tc>
      </w:tr>
      <w:tr w:rsidR="009E60D1">
        <w:trPr>
          <w:trHeight w:val="26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2 вариант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в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в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В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9E60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9E60D1">
            <w:pPr>
              <w:spacing w:after="160" w:line="259" w:lineRule="auto"/>
              <w:ind w:left="0" w:firstLine="0"/>
              <w:jc w:val="left"/>
            </w:pPr>
          </w:p>
        </w:tc>
      </w:tr>
      <w:tr w:rsidR="009E60D1">
        <w:trPr>
          <w:trHeight w:val="271"/>
        </w:trPr>
        <w:tc>
          <w:tcPr>
            <w:tcW w:w="1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  <w:jc w:val="left"/>
            </w:pPr>
            <w:r>
              <w:t xml:space="preserve">коричный, бордовый </w:t>
            </w:r>
          </w:p>
        </w:tc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  <w:jc w:val="left"/>
            </w:pPr>
            <w:r>
              <w:rPr>
                <w:i/>
              </w:rPr>
              <w:t xml:space="preserve">Скульптура-объем </w:t>
            </w:r>
          </w:p>
        </w:tc>
      </w:tr>
      <w:tr w:rsidR="009E60D1">
        <w:trPr>
          <w:trHeight w:val="847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2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21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2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21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2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21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2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21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26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21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right="58" w:firstLine="0"/>
            </w:pPr>
            <w:r>
              <w:t xml:space="preserve">Холодные цвета: синий, </w:t>
            </w:r>
            <w:proofErr w:type="spellStart"/>
            <w:r>
              <w:t>зелѐный</w:t>
            </w:r>
            <w:proofErr w:type="spellEnd"/>
            <w:r>
              <w:t>, голубой</w:t>
            </w:r>
            <w:proofErr w:type="gramStart"/>
            <w:r>
              <w:t>, ,сиреневый</w:t>
            </w:r>
            <w:proofErr w:type="gramEnd"/>
            <w:r>
              <w:t xml:space="preserve">. </w:t>
            </w:r>
          </w:p>
        </w:tc>
        <w:tc>
          <w:tcPr>
            <w:tcW w:w="2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5" w:firstLine="0"/>
              <w:jc w:val="left"/>
            </w:pPr>
            <w:r>
              <w:rPr>
                <w:i/>
              </w:rPr>
              <w:t xml:space="preserve">Архитектура- здание </w:t>
            </w:r>
          </w:p>
          <w:p w:rsidR="009E60D1" w:rsidRDefault="00183780">
            <w:pPr>
              <w:spacing w:after="21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9E60D1" w:rsidRDefault="00183780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9E60D1" w:rsidRDefault="00183780">
      <w:pPr>
        <w:spacing w:after="0" w:line="259" w:lineRule="auto"/>
        <w:ind w:left="338" w:right="271"/>
        <w:jc w:val="center"/>
      </w:pPr>
      <w:r>
        <w:rPr>
          <w:b/>
        </w:rPr>
        <w:t xml:space="preserve">Виды изобразительного искусства и основы образного </w:t>
      </w:r>
      <w:r>
        <w:rPr>
          <w:b/>
        </w:rPr>
        <w:t xml:space="preserve">языка </w:t>
      </w:r>
    </w:p>
    <w:p w:rsidR="009E60D1" w:rsidRDefault="00183780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:rsidR="009E60D1" w:rsidRDefault="00183780">
      <w:pPr>
        <w:spacing w:after="0" w:line="259" w:lineRule="auto"/>
        <w:ind w:left="2822" w:right="2683"/>
        <w:jc w:val="center"/>
      </w:pPr>
      <w:r>
        <w:rPr>
          <w:b/>
        </w:rPr>
        <w:t xml:space="preserve">Проверочная работа за 2 полугодие 6 класса Человек и пространство. </w:t>
      </w:r>
    </w:p>
    <w:tbl>
      <w:tblPr>
        <w:tblStyle w:val="TableGrid"/>
        <w:tblW w:w="6305" w:type="dxa"/>
        <w:tblInd w:w="192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07"/>
        <w:gridCol w:w="879"/>
        <w:gridCol w:w="883"/>
        <w:gridCol w:w="879"/>
        <w:gridCol w:w="876"/>
        <w:gridCol w:w="881"/>
      </w:tblGrid>
      <w:tr w:rsidR="009E60D1">
        <w:trPr>
          <w:trHeight w:val="28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1" w:firstLine="0"/>
              <w:jc w:val="left"/>
            </w:pPr>
            <w:r>
              <w:t xml:space="preserve">3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4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8" w:firstLine="0"/>
              <w:jc w:val="left"/>
            </w:pPr>
            <w:r>
              <w:t xml:space="preserve">5 </w:t>
            </w:r>
          </w:p>
        </w:tc>
      </w:tr>
      <w:tr w:rsidR="009E60D1">
        <w:trPr>
          <w:trHeight w:val="289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t xml:space="preserve">1 вариант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proofErr w:type="spellStart"/>
            <w:proofErr w:type="gramStart"/>
            <w:r>
              <w:t>б,в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proofErr w:type="spellStart"/>
            <w:proofErr w:type="gramStart"/>
            <w:r>
              <w:t>а,б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1" w:firstLine="0"/>
              <w:jc w:val="left"/>
            </w:pPr>
            <w:r>
              <w:t xml:space="preserve">в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t xml:space="preserve">В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8" w:firstLine="0"/>
              <w:jc w:val="left"/>
            </w:pPr>
            <w:r>
              <w:t xml:space="preserve">а </w:t>
            </w:r>
          </w:p>
        </w:tc>
      </w:tr>
      <w:tr w:rsidR="009E60D1">
        <w:trPr>
          <w:trHeight w:val="28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rPr>
                <w:color w:val="A6A6A6"/>
              </w:rPr>
              <w:t>2 вариант</w:t>
            </w:r>
            <w: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06" w:firstLine="0"/>
              <w:jc w:val="left"/>
            </w:pPr>
            <w:r>
              <w:rPr>
                <w:color w:val="A6A6A6"/>
              </w:rPr>
              <w:t>в</w:t>
            </w:r>
            <w:r>
              <w:t xml:space="preserve">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rPr>
                <w:color w:val="A6A6A6"/>
              </w:rPr>
              <w:t>а</w:t>
            </w:r>
            <w: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1" w:firstLine="0"/>
              <w:jc w:val="left"/>
            </w:pPr>
            <w:r>
              <w:rPr>
                <w:color w:val="A6A6A6"/>
              </w:rPr>
              <w:t>а</w:t>
            </w:r>
            <w: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0D1" w:rsidRDefault="00183780">
            <w:pPr>
              <w:spacing w:after="0" w:line="259" w:lineRule="auto"/>
              <w:ind w:left="110" w:firstLine="0"/>
              <w:jc w:val="left"/>
            </w:pPr>
            <w:r>
              <w:rPr>
                <w:color w:val="A6A6A6"/>
              </w:rPr>
              <w:t>В</w:t>
            </w:r>
            <w:r>
              <w:t xml:space="preserve">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60D1" w:rsidRDefault="00183780">
            <w:pPr>
              <w:spacing w:after="0" w:line="259" w:lineRule="auto"/>
              <w:ind w:left="118" w:firstLine="0"/>
              <w:jc w:val="left"/>
            </w:pPr>
            <w:proofErr w:type="spellStart"/>
            <w:proofErr w:type="gramStart"/>
            <w:r>
              <w:rPr>
                <w:color w:val="A6A6A6"/>
              </w:rPr>
              <w:t>б,в</w:t>
            </w:r>
            <w:proofErr w:type="spellEnd"/>
            <w:proofErr w:type="gramEnd"/>
            <w:r>
              <w:t xml:space="preserve"> </w:t>
            </w:r>
          </w:p>
        </w:tc>
      </w:tr>
    </w:tbl>
    <w:p w:rsidR="009E60D1" w:rsidRDefault="00183780">
      <w:pPr>
        <w:spacing w:after="25" w:line="259" w:lineRule="auto"/>
        <w:ind w:left="0" w:firstLine="0"/>
        <w:jc w:val="left"/>
      </w:pPr>
      <w:r>
        <w:t xml:space="preserve"> </w:t>
      </w:r>
    </w:p>
    <w:sectPr w:rsidR="009E60D1">
      <w:pgSz w:w="11904" w:h="16838"/>
      <w:pgMar w:top="1563" w:right="840" w:bottom="1206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8621F"/>
    <w:multiLevelType w:val="hybridMultilevel"/>
    <w:tmpl w:val="F75AE71A"/>
    <w:lvl w:ilvl="0" w:tplc="68F87E18">
      <w:start w:val="5"/>
      <w:numFmt w:val="decimal"/>
      <w:lvlText w:val="%1.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C0891E">
      <w:start w:val="1"/>
      <w:numFmt w:val="lowerLetter"/>
      <w:lvlText w:val="%2"/>
      <w:lvlJc w:val="left"/>
      <w:pPr>
        <w:ind w:left="3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C80F2A">
      <w:start w:val="1"/>
      <w:numFmt w:val="lowerRoman"/>
      <w:lvlText w:val="%3"/>
      <w:lvlJc w:val="left"/>
      <w:pPr>
        <w:ind w:left="4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E7860">
      <w:start w:val="1"/>
      <w:numFmt w:val="decimal"/>
      <w:lvlText w:val="%4"/>
      <w:lvlJc w:val="left"/>
      <w:pPr>
        <w:ind w:left="5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27730">
      <w:start w:val="1"/>
      <w:numFmt w:val="lowerLetter"/>
      <w:lvlText w:val="%5"/>
      <w:lvlJc w:val="left"/>
      <w:pPr>
        <w:ind w:left="5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660904">
      <w:start w:val="1"/>
      <w:numFmt w:val="lowerRoman"/>
      <w:lvlText w:val="%6"/>
      <w:lvlJc w:val="left"/>
      <w:pPr>
        <w:ind w:left="6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64888">
      <w:start w:val="1"/>
      <w:numFmt w:val="decimal"/>
      <w:lvlText w:val="%7"/>
      <w:lvlJc w:val="left"/>
      <w:pPr>
        <w:ind w:left="7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D2DD0C">
      <w:start w:val="1"/>
      <w:numFmt w:val="lowerLetter"/>
      <w:lvlText w:val="%8"/>
      <w:lvlJc w:val="left"/>
      <w:pPr>
        <w:ind w:left="8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F422EA">
      <w:start w:val="1"/>
      <w:numFmt w:val="lowerRoman"/>
      <w:lvlText w:val="%9"/>
      <w:lvlJc w:val="left"/>
      <w:pPr>
        <w:ind w:left="8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D07483"/>
    <w:multiLevelType w:val="hybridMultilevel"/>
    <w:tmpl w:val="1D9EA350"/>
    <w:lvl w:ilvl="0" w:tplc="BDE44EAE">
      <w:start w:val="1"/>
      <w:numFmt w:val="decimal"/>
      <w:lvlText w:val="%1."/>
      <w:lvlJc w:val="left"/>
      <w:pPr>
        <w:ind w:left="3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466CC">
      <w:start w:val="1"/>
      <w:numFmt w:val="lowerLetter"/>
      <w:lvlText w:val="%2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A8DFC">
      <w:start w:val="1"/>
      <w:numFmt w:val="lowerRoman"/>
      <w:lvlText w:val="%3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5E79E6">
      <w:start w:val="1"/>
      <w:numFmt w:val="decimal"/>
      <w:lvlText w:val="%4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58570A">
      <w:start w:val="1"/>
      <w:numFmt w:val="lowerLetter"/>
      <w:lvlText w:val="%5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C4E048">
      <w:start w:val="1"/>
      <w:numFmt w:val="lowerRoman"/>
      <w:lvlText w:val="%6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FAB2DC">
      <w:start w:val="1"/>
      <w:numFmt w:val="decimal"/>
      <w:lvlText w:val="%7"/>
      <w:lvlJc w:val="left"/>
      <w:pPr>
        <w:ind w:left="7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66540">
      <w:start w:val="1"/>
      <w:numFmt w:val="lowerLetter"/>
      <w:lvlText w:val="%8"/>
      <w:lvlJc w:val="left"/>
      <w:pPr>
        <w:ind w:left="8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12F82A">
      <w:start w:val="1"/>
      <w:numFmt w:val="lowerRoman"/>
      <w:lvlText w:val="%9"/>
      <w:lvlJc w:val="left"/>
      <w:pPr>
        <w:ind w:left="8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1856C3"/>
    <w:multiLevelType w:val="hybridMultilevel"/>
    <w:tmpl w:val="83D05832"/>
    <w:lvl w:ilvl="0" w:tplc="DE76EBD8">
      <w:start w:val="3"/>
      <w:numFmt w:val="decimal"/>
      <w:lvlText w:val="%1."/>
      <w:lvlJc w:val="left"/>
      <w:pPr>
        <w:ind w:left="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C895A0">
      <w:start w:val="1"/>
      <w:numFmt w:val="lowerLetter"/>
      <w:lvlText w:val="%2"/>
      <w:lvlJc w:val="left"/>
      <w:pPr>
        <w:ind w:left="1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4C8C8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6620AA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72C074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7C7316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D2867C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CA6B4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FEAB74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986C52"/>
    <w:multiLevelType w:val="hybridMultilevel"/>
    <w:tmpl w:val="C4685AF6"/>
    <w:lvl w:ilvl="0" w:tplc="1A9E7F3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663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E0CB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5A42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32DD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897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6E1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CE33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F06B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8A4FA5"/>
    <w:multiLevelType w:val="hybridMultilevel"/>
    <w:tmpl w:val="4B7AECC0"/>
    <w:lvl w:ilvl="0" w:tplc="288845BE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2C34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18A4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6E1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A0A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0097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66C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2848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8EC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7238BC"/>
    <w:multiLevelType w:val="hybridMultilevel"/>
    <w:tmpl w:val="77C8A9B4"/>
    <w:lvl w:ilvl="0" w:tplc="FA402002">
      <w:start w:val="3"/>
      <w:numFmt w:val="decimal"/>
      <w:lvlText w:val="%1"/>
      <w:lvlJc w:val="left"/>
      <w:pPr>
        <w:ind w:left="2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F4DAF8">
      <w:start w:val="1"/>
      <w:numFmt w:val="lowerLetter"/>
      <w:lvlText w:val="%2"/>
      <w:lvlJc w:val="left"/>
      <w:pPr>
        <w:ind w:left="3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E06E3A">
      <w:start w:val="1"/>
      <w:numFmt w:val="lowerRoman"/>
      <w:lvlText w:val="%3"/>
      <w:lvlJc w:val="left"/>
      <w:pPr>
        <w:ind w:left="4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524A6C">
      <w:start w:val="1"/>
      <w:numFmt w:val="decimal"/>
      <w:lvlText w:val="%4"/>
      <w:lvlJc w:val="left"/>
      <w:pPr>
        <w:ind w:left="5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01912">
      <w:start w:val="1"/>
      <w:numFmt w:val="lowerLetter"/>
      <w:lvlText w:val="%5"/>
      <w:lvlJc w:val="left"/>
      <w:pPr>
        <w:ind w:left="5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4AEBB2">
      <w:start w:val="1"/>
      <w:numFmt w:val="lowerRoman"/>
      <w:lvlText w:val="%6"/>
      <w:lvlJc w:val="left"/>
      <w:pPr>
        <w:ind w:left="6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1C83E2">
      <w:start w:val="1"/>
      <w:numFmt w:val="decimal"/>
      <w:lvlText w:val="%7"/>
      <w:lvlJc w:val="left"/>
      <w:pPr>
        <w:ind w:left="7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EA7BC">
      <w:start w:val="1"/>
      <w:numFmt w:val="lowerLetter"/>
      <w:lvlText w:val="%8"/>
      <w:lvlJc w:val="left"/>
      <w:pPr>
        <w:ind w:left="8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004A4E">
      <w:start w:val="1"/>
      <w:numFmt w:val="lowerRoman"/>
      <w:lvlText w:val="%9"/>
      <w:lvlJc w:val="left"/>
      <w:pPr>
        <w:ind w:left="8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97796A"/>
    <w:multiLevelType w:val="hybridMultilevel"/>
    <w:tmpl w:val="356CB9FE"/>
    <w:lvl w:ilvl="0" w:tplc="D4C04C6A">
      <w:start w:val="1"/>
      <w:numFmt w:val="decimal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A18D2">
      <w:start w:val="1"/>
      <w:numFmt w:val="lowerLetter"/>
      <w:lvlText w:val="%2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0888E8">
      <w:start w:val="1"/>
      <w:numFmt w:val="lowerRoman"/>
      <w:lvlText w:val="%3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0E45E2">
      <w:start w:val="1"/>
      <w:numFmt w:val="decimal"/>
      <w:lvlText w:val="%4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406B6">
      <w:start w:val="1"/>
      <w:numFmt w:val="lowerLetter"/>
      <w:lvlText w:val="%5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265C2C">
      <w:start w:val="1"/>
      <w:numFmt w:val="lowerRoman"/>
      <w:lvlText w:val="%6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5671C8">
      <w:start w:val="1"/>
      <w:numFmt w:val="decimal"/>
      <w:lvlText w:val="%7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6216B8">
      <w:start w:val="1"/>
      <w:numFmt w:val="lowerLetter"/>
      <w:lvlText w:val="%8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0CEE46">
      <w:start w:val="1"/>
      <w:numFmt w:val="lowerRoman"/>
      <w:lvlText w:val="%9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985386"/>
    <w:multiLevelType w:val="hybridMultilevel"/>
    <w:tmpl w:val="EF74E99C"/>
    <w:lvl w:ilvl="0" w:tplc="9E8E33A0">
      <w:start w:val="1"/>
      <w:numFmt w:val="decimal"/>
      <w:lvlText w:val="%1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E69576">
      <w:start w:val="1"/>
      <w:numFmt w:val="lowerLetter"/>
      <w:lvlText w:val="%2"/>
      <w:lvlJc w:val="left"/>
      <w:pPr>
        <w:ind w:left="3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DAB24E">
      <w:start w:val="1"/>
      <w:numFmt w:val="lowerRoman"/>
      <w:lvlText w:val="%3"/>
      <w:lvlJc w:val="left"/>
      <w:pPr>
        <w:ind w:left="4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8368E">
      <w:start w:val="1"/>
      <w:numFmt w:val="decimal"/>
      <w:lvlText w:val="%4"/>
      <w:lvlJc w:val="left"/>
      <w:pPr>
        <w:ind w:left="5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2110C">
      <w:start w:val="1"/>
      <w:numFmt w:val="lowerLetter"/>
      <w:lvlText w:val="%5"/>
      <w:lvlJc w:val="left"/>
      <w:pPr>
        <w:ind w:left="5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E69CCC">
      <w:start w:val="1"/>
      <w:numFmt w:val="lowerRoman"/>
      <w:lvlText w:val="%6"/>
      <w:lvlJc w:val="left"/>
      <w:pPr>
        <w:ind w:left="6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A8764">
      <w:start w:val="1"/>
      <w:numFmt w:val="decimal"/>
      <w:lvlText w:val="%7"/>
      <w:lvlJc w:val="left"/>
      <w:pPr>
        <w:ind w:left="7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F0A0AE">
      <w:start w:val="1"/>
      <w:numFmt w:val="lowerLetter"/>
      <w:lvlText w:val="%8"/>
      <w:lvlJc w:val="left"/>
      <w:pPr>
        <w:ind w:left="8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87678">
      <w:start w:val="1"/>
      <w:numFmt w:val="lowerRoman"/>
      <w:lvlText w:val="%9"/>
      <w:lvlJc w:val="left"/>
      <w:pPr>
        <w:ind w:left="8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6A6A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D1"/>
    <w:rsid w:val="00183780"/>
    <w:rsid w:val="009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65871-8CD2-457F-A7F9-C5768265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31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1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"/>
      <w:ind w:left="33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1246</Words>
  <Characters>7105</Characters>
  <Application>Microsoft Office Word</Application>
  <DocSecurity>0</DocSecurity>
  <Lines>59</Lines>
  <Paragraphs>16</Paragraphs>
  <ScaleCrop>false</ScaleCrop>
  <Company/>
  <LinksUpToDate>false</LinksUpToDate>
  <CharactersWithSpaces>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</dc:creator>
  <cp:keywords/>
  <cp:lastModifiedBy>Ирина</cp:lastModifiedBy>
  <cp:revision>2</cp:revision>
  <dcterms:created xsi:type="dcterms:W3CDTF">2024-10-22T06:08:00Z</dcterms:created>
  <dcterms:modified xsi:type="dcterms:W3CDTF">2024-10-22T06:08:00Z</dcterms:modified>
</cp:coreProperties>
</file>