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D6727">
        <w:rPr>
          <w:sz w:val="24"/>
          <w:szCs w:val="24"/>
        </w:rPr>
        <w:t>«Русский язык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</w:t>
      </w:r>
      <w:r w:rsidR="006D6727">
        <w:rPr>
          <w:sz w:val="24"/>
          <w:szCs w:val="24"/>
        </w:rPr>
        <w:t>67</w:t>
      </w:r>
      <w:r w:rsidRPr="003323D3">
        <w:rPr>
          <w:spacing w:val="7"/>
          <w:sz w:val="24"/>
          <w:szCs w:val="24"/>
        </w:rPr>
        <w:t xml:space="preserve"> </w:t>
      </w:r>
      <w:r w:rsidR="0069120A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3323D3" w:rsidRPr="006D6727" w:rsidRDefault="009F38B1" w:rsidP="005B5E3B">
      <w:pPr>
        <w:pStyle w:val="a5"/>
        <w:ind w:right="393"/>
        <w:rPr>
          <w:sz w:val="24"/>
          <w:szCs w:val="24"/>
        </w:rPr>
      </w:pPr>
      <w:r w:rsidRPr="006D6727"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D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6D6727" w:rsidRPr="006D6727">
        <w:rPr>
          <w:rFonts w:ascii="Times New Roman" w:hAnsi="Times New Roman"/>
          <w:color w:val="000000"/>
          <w:sz w:val="24"/>
          <w:szCs w:val="24"/>
        </w:rPr>
        <w:t>Т.Г.Рамзаева</w:t>
      </w:r>
      <w:proofErr w:type="spellEnd"/>
      <w:proofErr w:type="gramStart"/>
      <w:r w:rsidR="006D6727" w:rsidRPr="006D672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2022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</w:t>
      </w:r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6727" w:rsidRDefault="006D672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C34ABA">
        <w:rPr>
          <w:sz w:val="24"/>
          <w:szCs w:val="24"/>
        </w:rPr>
        <w:t>русского языка.</w:t>
      </w:r>
      <w:r w:rsidRPr="005B5E3B">
        <w:rPr>
          <w:sz w:val="24"/>
          <w:szCs w:val="24"/>
        </w:rPr>
        <w:t xml:space="preserve">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6B6A86" w:rsidRDefault="006B6A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духо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но­нравственных</w:t>
            </w:r>
            <w:proofErr w:type="spellEnd"/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ценностей народа</w:t>
            </w:r>
          </w:p>
        </w:tc>
        <w:tc>
          <w:tcPr>
            <w:tcW w:w="1858" w:type="dxa"/>
          </w:tcPr>
          <w:p w:rsidR="00A92E86" w:rsidRPr="003323D3" w:rsidRDefault="00C5338F" w:rsidP="00C5338F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6B6A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роль языка как основного средства общения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</w:t>
            </w:r>
            <w:r>
              <w:rPr>
                <w:sz w:val="24"/>
                <w:szCs w:val="24"/>
              </w:rPr>
              <w:lastRenderedPageBreak/>
              <w:t>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6B6A86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правильную устную и письменную речь как показатель о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щей культуры человека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6B6A86" w:rsidP="006B6A86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</w:t>
            </w:r>
            <w:proofErr w:type="gramStart"/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звуко­буквенный</w:t>
            </w:r>
            <w:proofErr w:type="gramEnd"/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разбор слов (в соответствии с предложе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ным в учебнике алгоритмом)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6B6A86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подбирать к предложенным словам синонимы; подбирать к пре</w:t>
            </w:r>
            <w:r w:rsidRPr="006B6A86">
              <w:rPr>
                <w:color w:val="000000"/>
                <w:sz w:val="24"/>
                <w:szCs w:val="24"/>
              </w:rPr>
              <w:t>д</w:t>
            </w:r>
            <w:r w:rsidRPr="006B6A86">
              <w:rPr>
                <w:color w:val="000000"/>
                <w:sz w:val="24"/>
                <w:szCs w:val="24"/>
              </w:rPr>
              <w:t>ложенным словам антонимы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6B6A86" w:rsidRDefault="006B6A86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выявлять в речи слова, значение которых требует уточнения, опр</w:t>
            </w:r>
            <w:r w:rsidRPr="006B6A86">
              <w:rPr>
                <w:color w:val="000000"/>
                <w:sz w:val="24"/>
                <w:szCs w:val="24"/>
              </w:rPr>
              <w:t>е</w:t>
            </w:r>
            <w:r w:rsidRPr="006B6A86">
              <w:rPr>
                <w:color w:val="000000"/>
                <w:sz w:val="24"/>
                <w:szCs w:val="24"/>
              </w:rPr>
              <w:t>делять значение слова по контексту</w:t>
            </w: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6B6A86" w:rsidRDefault="006B6A86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проводить разбор по составу слов с однозначно выделяемыми мо</w:t>
            </w:r>
            <w:r w:rsidRPr="006B6A86">
              <w:rPr>
                <w:color w:val="000000"/>
                <w:sz w:val="24"/>
                <w:szCs w:val="24"/>
              </w:rPr>
              <w:t>р</w:t>
            </w:r>
            <w:r w:rsidRPr="006B6A86">
              <w:rPr>
                <w:color w:val="000000"/>
                <w:sz w:val="24"/>
                <w:szCs w:val="24"/>
              </w:rPr>
              <w:t>фемами; составлять схему состава слова; соотносить состав слова с представленной схемой</w:t>
            </w: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6B6A86" w:rsidRDefault="006B6A86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знаков</w:t>
            </w: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6B6A86" w:rsidRDefault="006B6A86" w:rsidP="00C5338F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6B6A86">
              <w:rPr>
                <w:color w:val="000000"/>
                <w:sz w:val="24"/>
                <w:szCs w:val="24"/>
              </w:rPr>
              <w:t>определять грамматические признаки имён существительных: склонение, род, число, падеж; проводить разбор имени существ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тельного как части речи</w:t>
            </w: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6B6A86">
              <w:rPr>
                <w:color w:val="000000"/>
                <w:sz w:val="24"/>
                <w:szCs w:val="24"/>
              </w:rPr>
              <w:t>определять грамматические признаки имён прилагательных: род (в единственном числе), число, падеж; проводить разбор имени пр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лагательного как части речи</w:t>
            </w: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08032E">
        <w:trPr>
          <w:trHeight w:val="445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6B6A86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щем и будущем времени), число, род (в прошедшем времени в единс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  <w:p w:rsidR="0008032E" w:rsidRPr="006B6A8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определять грамматические признаки личного местоимения в н</w:t>
            </w:r>
            <w:r w:rsidRPr="006B6A86">
              <w:rPr>
                <w:color w:val="000000"/>
                <w:sz w:val="24"/>
                <w:szCs w:val="24"/>
              </w:rPr>
              <w:t>а</w:t>
            </w:r>
            <w:r w:rsidRPr="006B6A86">
              <w:rPr>
                <w:color w:val="000000"/>
                <w:sz w:val="24"/>
                <w:szCs w:val="24"/>
              </w:rPr>
              <w:t>чальной форме: лицо, число, род (у местоимений 3­го лица в еди</w:t>
            </w:r>
            <w:r w:rsidRPr="006B6A86">
              <w:rPr>
                <w:color w:val="000000"/>
                <w:sz w:val="24"/>
                <w:szCs w:val="24"/>
              </w:rPr>
              <w:t>н</w:t>
            </w:r>
            <w:r w:rsidRPr="006B6A86">
              <w:rPr>
                <w:color w:val="000000"/>
                <w:sz w:val="24"/>
                <w:szCs w:val="24"/>
              </w:rPr>
              <w:t>ственном числе); использовать личные местоимения для устран</w:t>
            </w:r>
            <w:r w:rsidRPr="006B6A86">
              <w:rPr>
                <w:color w:val="000000"/>
                <w:sz w:val="24"/>
                <w:szCs w:val="24"/>
              </w:rPr>
              <w:t>е</w:t>
            </w:r>
            <w:r w:rsidRPr="006B6A86">
              <w:rPr>
                <w:color w:val="000000"/>
                <w:sz w:val="24"/>
                <w:szCs w:val="24"/>
              </w:rPr>
              <w:t>ния неоправданных повторов в тексте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8032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предложение, словосочетание и слово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классифицировать предложения по цели высказывания и по эм</w:t>
            </w:r>
            <w:r w:rsidRPr="006B6A86">
              <w:rPr>
                <w:color w:val="000000"/>
                <w:sz w:val="24"/>
                <w:szCs w:val="24"/>
              </w:rPr>
              <w:t>о</w:t>
            </w:r>
            <w:r w:rsidRPr="006B6A86">
              <w:rPr>
                <w:color w:val="000000"/>
                <w:sz w:val="24"/>
                <w:szCs w:val="24"/>
              </w:rPr>
              <w:t>циональной окраске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различать распространённые и нераспространённые предложения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6B6A86">
              <w:rPr>
                <w:color w:val="000000"/>
                <w:sz w:val="24"/>
                <w:szCs w:val="24"/>
              </w:rPr>
              <w:t>разграничивать простые распространённые и сложные предлож</w:t>
            </w:r>
            <w:r w:rsidRPr="006B6A86">
              <w:rPr>
                <w:color w:val="000000"/>
                <w:sz w:val="24"/>
                <w:szCs w:val="24"/>
              </w:rPr>
              <w:t>е</w:t>
            </w:r>
            <w:r w:rsidRPr="006B6A86">
              <w:rPr>
                <w:color w:val="000000"/>
                <w:sz w:val="24"/>
                <w:szCs w:val="24"/>
              </w:rPr>
              <w:t>ния, состоящие из двух простых (сложносочинённые с союзами и, а, но и бессоюзные сложные предложения без называния терм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нов); составлять простые распространённые и сложные предлож</w:t>
            </w:r>
            <w:r w:rsidRPr="006B6A86">
              <w:rPr>
                <w:color w:val="000000"/>
                <w:sz w:val="24"/>
                <w:szCs w:val="24"/>
              </w:rPr>
              <w:t>е</w:t>
            </w:r>
            <w:r w:rsidRPr="006B6A86">
              <w:rPr>
                <w:color w:val="000000"/>
                <w:sz w:val="24"/>
                <w:szCs w:val="24"/>
              </w:rPr>
              <w:t>ния, состоящие из двух простых (сложносочинённые с союзами и, а, но и бессоюзные сложные предложения без называния терминов</w:t>
            </w:r>
            <w:proofErr w:type="gramEnd"/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производить синтаксический разбор простого предложения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находить место орфограммы в слове и между словами на изуче</w:t>
            </w:r>
            <w:r w:rsidRPr="006B6A86">
              <w:rPr>
                <w:color w:val="000000"/>
                <w:sz w:val="24"/>
                <w:szCs w:val="24"/>
              </w:rPr>
              <w:t>н</w:t>
            </w:r>
            <w:r w:rsidRPr="006B6A86">
              <w:rPr>
                <w:color w:val="000000"/>
                <w:sz w:val="24"/>
                <w:szCs w:val="24"/>
              </w:rPr>
              <w:t>ные правила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менная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применять изученные правила правописания, в том числе: непр</w:t>
            </w:r>
            <w:r w:rsidRPr="006B6A86">
              <w:rPr>
                <w:color w:val="000000"/>
                <w:sz w:val="24"/>
                <w:szCs w:val="24"/>
              </w:rPr>
              <w:t>о</w:t>
            </w:r>
            <w:r w:rsidRPr="006B6A86">
              <w:rPr>
                <w:color w:val="000000"/>
                <w:sz w:val="24"/>
                <w:szCs w:val="24"/>
              </w:rPr>
              <w:t>веряемые гласные и согласные (перечень слов в орфографическом словаре учебника); безударные падежные окончания имён сущес</w:t>
            </w:r>
            <w:r w:rsidRPr="006B6A86">
              <w:rPr>
                <w:color w:val="000000"/>
                <w:sz w:val="24"/>
                <w:szCs w:val="24"/>
              </w:rPr>
              <w:t>т</w:t>
            </w:r>
            <w:r w:rsidRPr="006B6A86">
              <w:rPr>
                <w:color w:val="000000"/>
                <w:sz w:val="24"/>
                <w:szCs w:val="24"/>
              </w:rPr>
              <w:t xml:space="preserve">вительных (кроме существительных на </w:t>
            </w:r>
            <w:proofErr w:type="gramStart"/>
            <w:r w:rsidRPr="006B6A86">
              <w:rPr>
                <w:color w:val="000000"/>
                <w:sz w:val="24"/>
                <w:szCs w:val="24"/>
              </w:rPr>
              <w:t>-м</w:t>
            </w:r>
            <w:proofErr w:type="gramEnd"/>
            <w:r w:rsidRPr="006B6A86">
              <w:rPr>
                <w:color w:val="000000"/>
                <w:sz w:val="24"/>
                <w:szCs w:val="24"/>
              </w:rPr>
              <w:t>я,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ий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,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ие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,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ия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, на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ья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 xml:space="preserve"> т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па гостья, на ­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ье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ов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, -ин,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ий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); бе</w:t>
            </w:r>
            <w:r w:rsidRPr="006B6A86">
              <w:rPr>
                <w:color w:val="000000"/>
                <w:sz w:val="24"/>
                <w:szCs w:val="24"/>
              </w:rPr>
              <w:t>з</w:t>
            </w:r>
            <w:r w:rsidRPr="006B6A86">
              <w:rPr>
                <w:color w:val="000000"/>
                <w:sz w:val="24"/>
                <w:szCs w:val="24"/>
              </w:rPr>
              <w:t>ударные падежные окончания имён прилагательных; мягкий знак после шипящих на конце глаголов в форме 2­го лица единственн</w:t>
            </w:r>
            <w:r w:rsidRPr="006B6A86">
              <w:rPr>
                <w:color w:val="000000"/>
                <w:sz w:val="24"/>
                <w:szCs w:val="24"/>
              </w:rPr>
              <w:t>о</w:t>
            </w:r>
            <w:r w:rsidRPr="006B6A86">
              <w:rPr>
                <w:color w:val="000000"/>
                <w:sz w:val="24"/>
                <w:szCs w:val="24"/>
              </w:rPr>
              <w:t xml:space="preserve">го числа; наличие или отсутствие мягкого знака в глаголах на </w:t>
            </w:r>
            <w:proofErr w:type="gramStart"/>
            <w:r w:rsidRPr="006B6A86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6B6A86">
              <w:rPr>
                <w:color w:val="000000"/>
                <w:sz w:val="24"/>
                <w:szCs w:val="24"/>
              </w:rPr>
              <w:t>ься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 xml:space="preserve"> и -</w:t>
            </w:r>
            <w:proofErr w:type="spellStart"/>
            <w:r w:rsidRPr="006B6A86">
              <w:rPr>
                <w:color w:val="000000"/>
                <w:sz w:val="24"/>
                <w:szCs w:val="24"/>
              </w:rPr>
              <w:t>тся</w:t>
            </w:r>
            <w:proofErr w:type="spellEnd"/>
            <w:r w:rsidRPr="006B6A86">
              <w:rPr>
                <w:color w:val="000000"/>
                <w:sz w:val="24"/>
                <w:szCs w:val="24"/>
              </w:rPr>
              <w:t>; безударные личные окончания глаголов; знаки преп</w:t>
            </w:r>
            <w:r w:rsidRPr="006B6A86">
              <w:rPr>
                <w:color w:val="000000"/>
                <w:sz w:val="24"/>
                <w:szCs w:val="24"/>
              </w:rPr>
              <w:t>и</w:t>
            </w:r>
            <w:r w:rsidRPr="006B6A86">
              <w:rPr>
                <w:color w:val="000000"/>
                <w:sz w:val="24"/>
                <w:szCs w:val="24"/>
              </w:rPr>
              <w:t>нания в предложениях с однородными членами, соединёнными союзами и, а, но и без союзов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правильно списывать тексты объёмом не более 85 слов</w:t>
            </w: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осознавать ситуацию общения (с какой целью, с кем, где происх</w:t>
            </w:r>
            <w:r w:rsidRPr="006B6A86">
              <w:rPr>
                <w:color w:val="000000"/>
                <w:sz w:val="24"/>
                <w:szCs w:val="24"/>
              </w:rPr>
              <w:t>о</w:t>
            </w:r>
            <w:r w:rsidRPr="006B6A86">
              <w:rPr>
                <w:color w:val="000000"/>
                <w:sz w:val="24"/>
                <w:szCs w:val="24"/>
              </w:rPr>
              <w:t>дит общение); выбирать адекватные языковые средства в ситуации общения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строить устное диалогическое и монологическое высказывание (4-6 предложений), соблюдая орфоэпические нормы, правильную и</w:t>
            </w:r>
            <w:r w:rsidRPr="006B6A86">
              <w:rPr>
                <w:color w:val="000000"/>
                <w:sz w:val="24"/>
                <w:szCs w:val="24"/>
              </w:rPr>
              <w:t>н</w:t>
            </w:r>
            <w:r w:rsidRPr="006B6A86">
              <w:rPr>
                <w:color w:val="000000"/>
                <w:sz w:val="24"/>
                <w:szCs w:val="24"/>
              </w:rPr>
              <w:t>тонацию, нормы речевого взаимодействия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6B6A86">
              <w:rPr>
                <w:color w:val="000000"/>
                <w:sz w:val="24"/>
                <w:szCs w:val="24"/>
              </w:rPr>
              <w:t>создавать небольшие устные и письменные тексты (3-5 предлож</w:t>
            </w:r>
            <w:r w:rsidRPr="006B6A86">
              <w:rPr>
                <w:color w:val="000000"/>
                <w:sz w:val="24"/>
                <w:szCs w:val="24"/>
              </w:rPr>
              <w:t>е</w:t>
            </w:r>
            <w:r w:rsidRPr="006B6A86">
              <w:rPr>
                <w:color w:val="000000"/>
                <w:sz w:val="24"/>
                <w:szCs w:val="24"/>
              </w:rPr>
              <w:t>ний) для конкретной ситуации письменного общения (письма, п</w:t>
            </w:r>
            <w:r w:rsidRPr="006B6A86">
              <w:rPr>
                <w:color w:val="000000"/>
                <w:sz w:val="24"/>
                <w:szCs w:val="24"/>
              </w:rPr>
              <w:t>о</w:t>
            </w:r>
            <w:r w:rsidRPr="006B6A86">
              <w:rPr>
                <w:color w:val="000000"/>
                <w:sz w:val="24"/>
                <w:szCs w:val="24"/>
              </w:rPr>
              <w:t>здравительные открытки, объявления и другие</w:t>
            </w:r>
            <w:proofErr w:type="gramEnd"/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определять тему и основную мысль текста; самостоятельно оз</w:t>
            </w:r>
            <w:r w:rsidRPr="006B6A86">
              <w:rPr>
                <w:color w:val="000000"/>
                <w:sz w:val="24"/>
                <w:szCs w:val="24"/>
              </w:rPr>
              <w:t>а</w:t>
            </w:r>
            <w:r w:rsidRPr="006B6A86">
              <w:rPr>
                <w:color w:val="000000"/>
                <w:sz w:val="24"/>
                <w:szCs w:val="24"/>
              </w:rPr>
              <w:t>главливать текст с опорой на тему или основную мысль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корректировать порядок предложений и частей текста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6B6A86">
              <w:rPr>
                <w:color w:val="000000"/>
                <w:sz w:val="24"/>
                <w:szCs w:val="24"/>
              </w:rPr>
              <w:t>составлять план к заданным текстам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6B6A86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подробный пересказ текста (устно и письменно); осущ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ствлять выборочный пересказ текста (устно)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6B6A86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писать (после предварительной подготовки) сочинения по заданным темам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6B6A86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 процессе изучающего чтения поиск информации; фо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мулировать устно и письменно простые выводы на основе прочитанной (услышанной) информации; интерпретировать и обобщать содерж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щуюся в тексте информацию; осуществлять ознакомительное чтение в соответствии с поставленной задачей;</w:t>
            </w:r>
          </w:p>
          <w:p w:rsidR="006B6A86" w:rsidRPr="006B6A86" w:rsidRDefault="006B6A86" w:rsidP="006B6A86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B6A86" w:rsidRPr="003323D3" w:rsidTr="00DA4F37">
        <w:tc>
          <w:tcPr>
            <w:tcW w:w="567" w:type="dxa"/>
          </w:tcPr>
          <w:p w:rsidR="006B6A86" w:rsidRPr="003323D3" w:rsidRDefault="006B6A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6B6A86" w:rsidRPr="006B6A86" w:rsidRDefault="006B6A86" w:rsidP="006B6A86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B6A86">
              <w:rPr>
                <w:rFonts w:ascii="Times New Roman" w:hAnsi="Times New Roman"/>
                <w:color w:val="000000"/>
                <w:sz w:val="24"/>
                <w:szCs w:val="24"/>
              </w:rPr>
              <w:t>деральный перечень</w:t>
            </w:r>
          </w:p>
        </w:tc>
        <w:tc>
          <w:tcPr>
            <w:tcW w:w="1858" w:type="dxa"/>
          </w:tcPr>
          <w:p w:rsidR="006B6A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lastRenderedPageBreak/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C5338F" w:rsidRDefault="00C5338F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</w:t>
      </w:r>
      <w:r w:rsidR="00243587">
        <w:rPr>
          <w:b/>
          <w:sz w:val="24"/>
          <w:szCs w:val="24"/>
        </w:rPr>
        <w:t xml:space="preserve"> контрольных работ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6D6727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D6727">
              <w:rPr>
                <w:sz w:val="24"/>
                <w:szCs w:val="24"/>
              </w:rPr>
              <w:t xml:space="preserve">Тема </w:t>
            </w:r>
            <w:r w:rsidR="00543D99" w:rsidRPr="006D6727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6D6727" w:rsidRDefault="006D6727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D6727">
              <w:rPr>
                <w:b/>
                <w:sz w:val="24"/>
                <w:szCs w:val="24"/>
              </w:rPr>
              <w:t>Входной диктант</w:t>
            </w:r>
          </w:p>
        </w:tc>
        <w:tc>
          <w:tcPr>
            <w:tcW w:w="3260" w:type="dxa"/>
          </w:tcPr>
          <w:p w:rsidR="00081BB1" w:rsidRPr="003323D3" w:rsidRDefault="006D6727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Pr="006D6727" w:rsidRDefault="006D6727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6D6727">
              <w:rPr>
                <w:b/>
                <w:sz w:val="24"/>
                <w:szCs w:val="24"/>
              </w:rPr>
              <w:t>Диктант за 1 четверть</w:t>
            </w:r>
          </w:p>
        </w:tc>
        <w:tc>
          <w:tcPr>
            <w:tcW w:w="3260" w:type="dxa"/>
          </w:tcPr>
          <w:p w:rsidR="0008032E" w:rsidRDefault="00243587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D6727">
              <w:rPr>
                <w:sz w:val="24"/>
                <w:szCs w:val="24"/>
              </w:rPr>
              <w:t>.10</w:t>
            </w:r>
          </w:p>
        </w:tc>
      </w:tr>
      <w:tr w:rsidR="005D35B8" w:rsidRPr="003323D3" w:rsidTr="00543D99">
        <w:tc>
          <w:tcPr>
            <w:tcW w:w="1172" w:type="dxa"/>
          </w:tcPr>
          <w:p w:rsidR="005D35B8" w:rsidRPr="003323D3" w:rsidRDefault="005D35B8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D35B8" w:rsidRPr="006D6727" w:rsidRDefault="005D35B8" w:rsidP="005D35B8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Диктант</w:t>
            </w:r>
            <w:r w:rsidRPr="006D672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 2</w:t>
            </w:r>
            <w:r w:rsidRPr="006D6727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260" w:type="dxa"/>
          </w:tcPr>
          <w:p w:rsidR="005D35B8" w:rsidRDefault="005D35B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</w:tr>
      <w:tr w:rsidR="005D35B8" w:rsidRPr="003323D3" w:rsidTr="00543D99">
        <w:tc>
          <w:tcPr>
            <w:tcW w:w="1172" w:type="dxa"/>
          </w:tcPr>
          <w:p w:rsidR="005D35B8" w:rsidRPr="003323D3" w:rsidRDefault="005D35B8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D35B8" w:rsidRPr="006D6727" w:rsidRDefault="005D35B8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Диктант</w:t>
            </w:r>
          </w:p>
        </w:tc>
        <w:tc>
          <w:tcPr>
            <w:tcW w:w="3260" w:type="dxa"/>
          </w:tcPr>
          <w:p w:rsidR="005D35B8" w:rsidRDefault="005D35B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</w:tr>
      <w:tr w:rsidR="005D35B8" w:rsidRPr="003323D3" w:rsidTr="00543D99">
        <w:tc>
          <w:tcPr>
            <w:tcW w:w="1172" w:type="dxa"/>
          </w:tcPr>
          <w:p w:rsidR="005D35B8" w:rsidRPr="003323D3" w:rsidRDefault="005D35B8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D35B8" w:rsidRDefault="005D35B8" w:rsidP="005D35B8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Диктант</w:t>
            </w:r>
            <w:r w:rsidRPr="006D672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 3</w:t>
            </w:r>
            <w:r w:rsidRPr="006D6727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260" w:type="dxa"/>
          </w:tcPr>
          <w:p w:rsidR="005D35B8" w:rsidRDefault="005D35B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5D35B8" w:rsidRPr="003323D3" w:rsidTr="00543D99">
        <w:tc>
          <w:tcPr>
            <w:tcW w:w="1172" w:type="dxa"/>
          </w:tcPr>
          <w:p w:rsidR="005D35B8" w:rsidRPr="003323D3" w:rsidRDefault="005D35B8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D35B8" w:rsidRDefault="005D35B8" w:rsidP="005D35B8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Диктант</w:t>
            </w:r>
            <w:r w:rsidRPr="006D6727">
              <w:rPr>
                <w:b/>
                <w:sz w:val="24"/>
                <w:szCs w:val="24"/>
              </w:rPr>
              <w:t xml:space="preserve"> за </w:t>
            </w:r>
            <w:r>
              <w:rPr>
                <w:b/>
                <w:sz w:val="24"/>
                <w:szCs w:val="24"/>
              </w:rPr>
              <w:t>4</w:t>
            </w:r>
            <w:r w:rsidRPr="006D6727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260" w:type="dxa"/>
          </w:tcPr>
          <w:p w:rsidR="005D35B8" w:rsidRDefault="005D35B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33" w:rsidRPr="001833FE" w:rsidRDefault="00A34033" w:rsidP="001833FE">
      <w:pPr>
        <w:spacing w:after="0" w:line="240" w:lineRule="auto"/>
      </w:pPr>
      <w:r>
        <w:separator/>
      </w:r>
    </w:p>
  </w:endnote>
  <w:endnote w:type="continuationSeparator" w:id="0">
    <w:p w:rsidR="00A34033" w:rsidRPr="001833FE" w:rsidRDefault="00A34033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FF4205">
        <w:pPr>
          <w:pStyle w:val="aa"/>
          <w:jc w:val="right"/>
        </w:pPr>
        <w:fldSimple w:instr=" PAGE   \* MERGEFORMAT ">
          <w:r w:rsidR="00C34ABA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33" w:rsidRPr="001833FE" w:rsidRDefault="00A34033" w:rsidP="001833FE">
      <w:pPr>
        <w:spacing w:after="0" w:line="240" w:lineRule="auto"/>
      </w:pPr>
      <w:r>
        <w:separator/>
      </w:r>
    </w:p>
  </w:footnote>
  <w:footnote w:type="continuationSeparator" w:id="0">
    <w:p w:rsidR="00A34033" w:rsidRPr="001833FE" w:rsidRDefault="00A34033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6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2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9"/>
  </w:num>
  <w:num w:numId="7">
    <w:abstractNumId w:val="8"/>
  </w:num>
  <w:num w:numId="8">
    <w:abstractNumId w:val="20"/>
  </w:num>
  <w:num w:numId="9">
    <w:abstractNumId w:val="6"/>
  </w:num>
  <w:num w:numId="10">
    <w:abstractNumId w:val="26"/>
  </w:num>
  <w:num w:numId="11">
    <w:abstractNumId w:val="2"/>
  </w:num>
  <w:num w:numId="12">
    <w:abstractNumId w:val="17"/>
  </w:num>
  <w:num w:numId="13">
    <w:abstractNumId w:val="25"/>
  </w:num>
  <w:num w:numId="14">
    <w:abstractNumId w:val="30"/>
  </w:num>
  <w:num w:numId="15">
    <w:abstractNumId w:val="18"/>
  </w:num>
  <w:num w:numId="16">
    <w:abstractNumId w:val="14"/>
  </w:num>
  <w:num w:numId="17">
    <w:abstractNumId w:val="21"/>
  </w:num>
  <w:num w:numId="18">
    <w:abstractNumId w:val="27"/>
  </w:num>
  <w:num w:numId="19">
    <w:abstractNumId w:val="5"/>
  </w:num>
  <w:num w:numId="20">
    <w:abstractNumId w:val="19"/>
  </w:num>
  <w:num w:numId="21">
    <w:abstractNumId w:val="28"/>
  </w:num>
  <w:num w:numId="22">
    <w:abstractNumId w:val="4"/>
  </w:num>
  <w:num w:numId="23">
    <w:abstractNumId w:val="0"/>
  </w:num>
  <w:num w:numId="24">
    <w:abstractNumId w:val="9"/>
  </w:num>
  <w:num w:numId="25">
    <w:abstractNumId w:val="22"/>
  </w:num>
  <w:num w:numId="26">
    <w:abstractNumId w:val="15"/>
  </w:num>
  <w:num w:numId="27">
    <w:abstractNumId w:val="7"/>
  </w:num>
  <w:num w:numId="28">
    <w:abstractNumId w:val="24"/>
  </w:num>
  <w:num w:numId="29">
    <w:abstractNumId w:val="23"/>
  </w:num>
  <w:num w:numId="30">
    <w:abstractNumId w:val="13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3330F"/>
    <w:rsid w:val="001833FE"/>
    <w:rsid w:val="00213837"/>
    <w:rsid w:val="00243587"/>
    <w:rsid w:val="002A62D6"/>
    <w:rsid w:val="002B2B4C"/>
    <w:rsid w:val="002F5825"/>
    <w:rsid w:val="00316BDD"/>
    <w:rsid w:val="003236BE"/>
    <w:rsid w:val="003323D3"/>
    <w:rsid w:val="003914AD"/>
    <w:rsid w:val="003B6056"/>
    <w:rsid w:val="00543D99"/>
    <w:rsid w:val="00545C45"/>
    <w:rsid w:val="005B2A8D"/>
    <w:rsid w:val="005B5E3B"/>
    <w:rsid w:val="005D35B8"/>
    <w:rsid w:val="0069120A"/>
    <w:rsid w:val="006B6A86"/>
    <w:rsid w:val="006D6727"/>
    <w:rsid w:val="00776C5B"/>
    <w:rsid w:val="00797AEA"/>
    <w:rsid w:val="007D2881"/>
    <w:rsid w:val="00815D09"/>
    <w:rsid w:val="0084751D"/>
    <w:rsid w:val="008E5537"/>
    <w:rsid w:val="009641B5"/>
    <w:rsid w:val="009F38B1"/>
    <w:rsid w:val="00A34033"/>
    <w:rsid w:val="00A92E86"/>
    <w:rsid w:val="00B8486D"/>
    <w:rsid w:val="00C34ABA"/>
    <w:rsid w:val="00C5338F"/>
    <w:rsid w:val="00C71023"/>
    <w:rsid w:val="00C92710"/>
    <w:rsid w:val="00CD1560"/>
    <w:rsid w:val="00D658B2"/>
    <w:rsid w:val="00D66C0D"/>
    <w:rsid w:val="00DA4F37"/>
    <w:rsid w:val="00E656B5"/>
    <w:rsid w:val="00E730D4"/>
    <w:rsid w:val="00EC7EC3"/>
    <w:rsid w:val="00F91F82"/>
    <w:rsid w:val="00FF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2024-10-21T14:31:00Z</dcterms:modified>
</cp:coreProperties>
</file>