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27B" w:rsidRDefault="000B1E1A">
      <w:r>
        <w:rPr>
          <w:noProof/>
          <w:lang w:eastAsia="ru-RU"/>
        </w:rPr>
        <w:drawing>
          <wp:inline distT="0" distB="0" distL="0" distR="0" wp14:anchorId="1D1A8F85" wp14:editId="73E8E675">
            <wp:extent cx="5940425" cy="2507615"/>
            <wp:effectExtent l="0" t="0" r="3175" b="698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6"/>
                    <a:srcRect l="252" t="88" r="-252" b="70062"/>
                    <a:stretch/>
                  </pic:blipFill>
                  <pic:spPr bwMode="auto">
                    <a:xfrm>
                      <a:off x="0" y="0"/>
                      <a:ext cx="5940425" cy="2507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D537F" w:rsidRDefault="003D537F"/>
    <w:p w:rsidR="003D537F" w:rsidRPr="00AE4796" w:rsidRDefault="003D537F" w:rsidP="003D53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Адаптированная образовательная программа</w:t>
      </w:r>
    </w:p>
    <w:p w:rsidR="003D537F" w:rsidRPr="00AE4796" w:rsidRDefault="003D537F" w:rsidP="003D53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 xml:space="preserve">для слабослышащего ребенка (вариант 2.2) </w:t>
      </w:r>
    </w:p>
    <w:p w:rsidR="003D537F" w:rsidRPr="00AE4796" w:rsidRDefault="003D537F" w:rsidP="003D53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по предмету «</w:t>
      </w:r>
      <w:r w:rsidR="00CB1F2E" w:rsidRPr="00AE4796">
        <w:rPr>
          <w:rFonts w:ascii="Times New Roman" w:hAnsi="Times New Roman" w:cs="Times New Roman"/>
          <w:b/>
          <w:sz w:val="24"/>
          <w:szCs w:val="24"/>
        </w:rPr>
        <w:t>Труд (т</w:t>
      </w:r>
      <w:r w:rsidRPr="00AE4796">
        <w:rPr>
          <w:rFonts w:ascii="Times New Roman" w:hAnsi="Times New Roman" w:cs="Times New Roman"/>
          <w:b/>
          <w:sz w:val="24"/>
          <w:szCs w:val="24"/>
        </w:rPr>
        <w:t>ехнология</w:t>
      </w:r>
      <w:r w:rsidR="00CB1F2E" w:rsidRPr="00AE4796">
        <w:rPr>
          <w:rFonts w:ascii="Times New Roman" w:hAnsi="Times New Roman" w:cs="Times New Roman"/>
          <w:b/>
          <w:sz w:val="24"/>
          <w:szCs w:val="24"/>
        </w:rPr>
        <w:t>)</w:t>
      </w:r>
      <w:r w:rsidRPr="00AE4796">
        <w:rPr>
          <w:rFonts w:ascii="Times New Roman" w:hAnsi="Times New Roman" w:cs="Times New Roman"/>
          <w:b/>
          <w:sz w:val="24"/>
          <w:szCs w:val="24"/>
        </w:rPr>
        <w:t>»</w:t>
      </w:r>
    </w:p>
    <w:p w:rsidR="003D537F" w:rsidRPr="00AE4796" w:rsidRDefault="003D537F" w:rsidP="003D53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D537F" w:rsidRPr="00AE4796" w:rsidRDefault="000B1E1A" w:rsidP="003D537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на 2024-2025</w:t>
      </w:r>
      <w:r w:rsidR="003D537F" w:rsidRPr="00AE479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D537F" w:rsidRPr="00AE4796" w:rsidRDefault="003D537F" w:rsidP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 w:rsidP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 w:rsidP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AE4796" w:rsidRDefault="000B1E1A" w:rsidP="000B1E1A">
      <w:pPr>
        <w:jc w:val="center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>с. Заледеево-2024</w:t>
      </w:r>
      <w:r w:rsidR="003D537F" w:rsidRPr="00AE4796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1E1A" w:rsidRPr="00AE4796" w:rsidRDefault="000B1E1A" w:rsidP="003D537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37F" w:rsidRPr="00AE4796" w:rsidRDefault="003D537F" w:rsidP="003D53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3D537F" w:rsidRPr="00AE4796" w:rsidRDefault="003D537F" w:rsidP="00572D74">
      <w:pPr>
        <w:spacing w:after="0" w:line="240" w:lineRule="auto"/>
        <w:ind w:left="-284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AE4796">
        <w:rPr>
          <w:rFonts w:ascii="Times New Roman" w:hAnsi="Times New Roman" w:cs="Times New Roman"/>
          <w:sz w:val="24"/>
          <w:szCs w:val="24"/>
        </w:rPr>
        <w:t xml:space="preserve">приобретения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деятельностью. </w:t>
      </w:r>
    </w:p>
    <w:p w:rsidR="003D537F" w:rsidRPr="00AE4796" w:rsidRDefault="003D537F" w:rsidP="00572D74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 xml:space="preserve">      Задачи: </w:t>
      </w:r>
    </w:p>
    <w:p w:rsidR="003D537F" w:rsidRPr="00AE4796" w:rsidRDefault="003D537F" w:rsidP="00572D74">
      <w:pPr>
        <w:spacing w:after="0" w:line="240" w:lineRule="auto"/>
        <w:ind w:left="-284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1.Формирование трудовых качеств обучения доступным приемам труда, развитие самостоятельности в труде, знание и выполнение правил безопасной работы и </w:t>
      </w:r>
      <w:proofErr w:type="spellStart"/>
      <w:r w:rsidRPr="00AE4796">
        <w:rPr>
          <w:rFonts w:ascii="Times New Roman" w:hAnsi="Times New Roman" w:cs="Times New Roman"/>
          <w:sz w:val="24"/>
          <w:szCs w:val="24"/>
        </w:rPr>
        <w:t>санитарногигиенических</w:t>
      </w:r>
      <w:proofErr w:type="spellEnd"/>
      <w:r w:rsidRPr="00AE4796">
        <w:rPr>
          <w:rFonts w:ascii="Times New Roman" w:hAnsi="Times New Roman" w:cs="Times New Roman"/>
          <w:sz w:val="24"/>
          <w:szCs w:val="24"/>
        </w:rPr>
        <w:t xml:space="preserve"> требований; </w:t>
      </w:r>
    </w:p>
    <w:p w:rsidR="003D537F" w:rsidRPr="00AE4796" w:rsidRDefault="003D537F" w:rsidP="00572D74">
      <w:pPr>
        <w:spacing w:after="0" w:line="240" w:lineRule="auto"/>
        <w:ind w:left="-284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2.Формирование основ трудовой культуры, первоначальных знаний и умений для вовлечения младших школьников в общественно-полезный труд; </w:t>
      </w:r>
    </w:p>
    <w:p w:rsidR="003D537F" w:rsidRPr="00AE4796" w:rsidRDefault="003D537F" w:rsidP="00572D74">
      <w:pPr>
        <w:spacing w:after="0" w:line="240" w:lineRule="auto"/>
        <w:ind w:left="-284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3.Развитие познавательных мотивов, творческих способностей, инициативности, любознательности и познавательных интересов на основе связи трудового образования с жизненным опытом и системой ценностей ребенка; </w:t>
      </w:r>
    </w:p>
    <w:p w:rsidR="003D537F" w:rsidRPr="00AE4796" w:rsidRDefault="003D537F" w:rsidP="00572D74">
      <w:pPr>
        <w:ind w:left="-28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4.Воспитание положительных качеств личности ученика (трудолюбия, настойчивости, умения работать в коллективе и т.д.), уважительного отношения к труду и людям труда  </w:t>
      </w:r>
    </w:p>
    <w:p w:rsidR="003D537F" w:rsidRPr="00AE4796" w:rsidRDefault="003D537F" w:rsidP="003D537F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AE4796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основе АООП НОО слабослышащих и позднооглохших обучающихся </w:t>
      </w:r>
      <w:r w:rsidR="00AE4796" w:rsidRPr="00AE4796">
        <w:rPr>
          <w:rFonts w:ascii="Times New Roman" w:hAnsi="Times New Roman" w:cs="Times New Roman"/>
          <w:sz w:val="24"/>
          <w:szCs w:val="24"/>
        </w:rPr>
        <w:t xml:space="preserve">(вариант 2.2) </w:t>
      </w:r>
      <w:r w:rsidRPr="00AE4796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:rsidR="003D537F" w:rsidRPr="00AE4796" w:rsidRDefault="003D537F" w:rsidP="003D537F">
      <w:pPr>
        <w:tabs>
          <w:tab w:val="left" w:pos="38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Место курса в учебном плане:</w:t>
      </w:r>
      <w:r w:rsidRPr="00AE4796">
        <w:rPr>
          <w:rFonts w:ascii="Times New Roman" w:hAnsi="Times New Roman" w:cs="Times New Roman"/>
          <w:sz w:val="24"/>
          <w:szCs w:val="24"/>
        </w:rPr>
        <w:t xml:space="preserve"> количество часов на изучение </w:t>
      </w:r>
      <w:r w:rsidR="00CB1F2E" w:rsidRPr="00AE4796">
        <w:rPr>
          <w:rFonts w:ascii="Times New Roman" w:hAnsi="Times New Roman" w:cs="Times New Roman"/>
          <w:sz w:val="24"/>
          <w:szCs w:val="24"/>
        </w:rPr>
        <w:t>Труд (</w:t>
      </w:r>
      <w:r w:rsidRPr="00AE4796">
        <w:rPr>
          <w:rFonts w:ascii="Times New Roman" w:hAnsi="Times New Roman" w:cs="Times New Roman"/>
          <w:sz w:val="24"/>
          <w:szCs w:val="24"/>
        </w:rPr>
        <w:t>технологии</w:t>
      </w:r>
      <w:r w:rsidR="00CB1F2E" w:rsidRPr="00AE4796">
        <w:rPr>
          <w:rFonts w:ascii="Times New Roman" w:hAnsi="Times New Roman" w:cs="Times New Roman"/>
          <w:sz w:val="24"/>
          <w:szCs w:val="24"/>
        </w:rPr>
        <w:t>)</w:t>
      </w:r>
      <w:r w:rsidR="003A23A1" w:rsidRPr="00AE4796">
        <w:rPr>
          <w:rFonts w:ascii="Times New Roman" w:hAnsi="Times New Roman" w:cs="Times New Roman"/>
          <w:sz w:val="24"/>
          <w:szCs w:val="24"/>
        </w:rPr>
        <w:t xml:space="preserve"> во 2 классе отводится 32</w:t>
      </w:r>
      <w:r w:rsidRPr="00AE4796">
        <w:rPr>
          <w:rFonts w:ascii="Times New Roman" w:hAnsi="Times New Roman" w:cs="Times New Roman"/>
          <w:sz w:val="24"/>
          <w:szCs w:val="24"/>
        </w:rPr>
        <w:t xml:space="preserve"> часа, 1 час в неделю.</w:t>
      </w:r>
    </w:p>
    <w:p w:rsidR="003D537F" w:rsidRPr="00AE4796" w:rsidRDefault="003D537F" w:rsidP="003D537F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AE4796">
        <w:rPr>
          <w:rStyle w:val="c4"/>
          <w:rFonts w:eastAsiaTheme="majorEastAsia"/>
          <w:b/>
          <w:bCs/>
          <w:color w:val="000000"/>
        </w:rPr>
        <w:t>Виды и формы контроля</w:t>
      </w:r>
    </w:p>
    <w:p w:rsidR="003D537F" w:rsidRPr="00AE4796" w:rsidRDefault="003D537F" w:rsidP="003D537F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4796">
        <w:rPr>
          <w:rStyle w:val="c4"/>
          <w:rFonts w:eastAsiaTheme="majorEastAsia"/>
          <w:b/>
          <w:bCs/>
          <w:color w:val="000000"/>
        </w:rPr>
        <w:t>Текущий</w:t>
      </w:r>
    </w:p>
    <w:p w:rsidR="003D537F" w:rsidRPr="00AE4796" w:rsidRDefault="003D537F" w:rsidP="003D537F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4796">
        <w:rPr>
          <w:rStyle w:val="c4"/>
          <w:rFonts w:eastAsiaTheme="majorEastAsia"/>
          <w:color w:val="000000"/>
        </w:rPr>
        <w:t>1.Устный опрос</w:t>
      </w:r>
    </w:p>
    <w:p w:rsidR="003D537F" w:rsidRPr="00AE4796" w:rsidRDefault="003D537F" w:rsidP="003D537F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E4796">
        <w:rPr>
          <w:rStyle w:val="c4"/>
          <w:rFonts w:eastAsiaTheme="majorEastAsia"/>
          <w:color w:val="000000"/>
        </w:rPr>
        <w:t>2.Практические работы</w:t>
      </w:r>
    </w:p>
    <w:p w:rsidR="003D537F" w:rsidRPr="00AE4796" w:rsidRDefault="003D537F" w:rsidP="003D537F">
      <w:pPr>
        <w:pStyle w:val="c47"/>
        <w:shd w:val="clear" w:color="auto" w:fill="FFFFFF"/>
        <w:spacing w:before="0" w:beforeAutospacing="0" w:after="0" w:afterAutospacing="0"/>
        <w:jc w:val="both"/>
        <w:rPr>
          <w:rStyle w:val="c4"/>
          <w:rFonts w:eastAsiaTheme="majorEastAsia"/>
        </w:rPr>
      </w:pPr>
      <w:r w:rsidRPr="00AE4796">
        <w:rPr>
          <w:rStyle w:val="c4"/>
          <w:rFonts w:eastAsiaTheme="majorEastAsia"/>
          <w:color w:val="000000"/>
        </w:rPr>
        <w:t>3.Тесты</w:t>
      </w:r>
    </w:p>
    <w:p w:rsidR="003D537F" w:rsidRPr="00AE4796" w:rsidRDefault="003D537F" w:rsidP="003D537F">
      <w:pPr>
        <w:pStyle w:val="a5"/>
        <w:rPr>
          <w:rFonts w:cs="Times New Roman"/>
          <w:b/>
          <w:szCs w:val="24"/>
        </w:rPr>
      </w:pPr>
      <w:r w:rsidRPr="00AE4796">
        <w:rPr>
          <w:rFonts w:cs="Times New Roman"/>
          <w:b/>
          <w:szCs w:val="24"/>
        </w:rPr>
        <w:t>Формы реализации программы:</w:t>
      </w:r>
    </w:p>
    <w:p w:rsidR="003D537F" w:rsidRPr="00AE4796" w:rsidRDefault="003D537F" w:rsidP="003D537F">
      <w:pPr>
        <w:pStyle w:val="a5"/>
        <w:rPr>
          <w:rFonts w:eastAsia="Times New Roman" w:cs="Times New Roman"/>
          <w:szCs w:val="24"/>
        </w:rPr>
      </w:pPr>
      <w:r w:rsidRPr="00AE4796">
        <w:rPr>
          <w:rFonts w:cs="Times New Roman"/>
          <w:szCs w:val="24"/>
        </w:rPr>
        <w:t>фронтальная;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 xml:space="preserve">индивидуальная. </w:t>
      </w:r>
    </w:p>
    <w:p w:rsidR="003D537F" w:rsidRPr="00AE4796" w:rsidRDefault="003D537F" w:rsidP="003D537F">
      <w:pPr>
        <w:pStyle w:val="a5"/>
        <w:rPr>
          <w:rFonts w:cs="Times New Roman"/>
          <w:b/>
          <w:szCs w:val="24"/>
        </w:rPr>
      </w:pPr>
      <w:r w:rsidRPr="00AE4796">
        <w:rPr>
          <w:rFonts w:cs="Times New Roman"/>
          <w:b/>
          <w:szCs w:val="24"/>
        </w:rPr>
        <w:t xml:space="preserve">Методы реализации программы: 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>практический;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 xml:space="preserve">объяснительно - иллюстративный; 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 xml:space="preserve">частично - поисковый; 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>наблюдение;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 xml:space="preserve">проблемно - поисковый; </w:t>
      </w:r>
    </w:p>
    <w:p w:rsidR="003D537F" w:rsidRPr="00AE4796" w:rsidRDefault="003D537F" w:rsidP="003D537F">
      <w:pPr>
        <w:pStyle w:val="a5"/>
        <w:rPr>
          <w:rFonts w:cs="Times New Roman"/>
          <w:szCs w:val="24"/>
        </w:rPr>
      </w:pPr>
      <w:r w:rsidRPr="00AE4796">
        <w:rPr>
          <w:rFonts w:cs="Times New Roman"/>
          <w:szCs w:val="24"/>
        </w:rPr>
        <w:t>информативный.</w:t>
      </w:r>
    </w:p>
    <w:p w:rsidR="003D537F" w:rsidRPr="00AE4796" w:rsidRDefault="003D537F" w:rsidP="003D537F">
      <w:pPr>
        <w:pStyle w:val="a5"/>
        <w:rPr>
          <w:rFonts w:cs="Times New Roman"/>
          <w:b/>
          <w:szCs w:val="24"/>
        </w:rPr>
      </w:pPr>
      <w:r w:rsidRPr="00AE4796">
        <w:rPr>
          <w:rFonts w:cs="Times New Roman"/>
          <w:b/>
          <w:szCs w:val="24"/>
        </w:rPr>
        <w:t xml:space="preserve"> Способы и средства: </w:t>
      </w:r>
      <w:r w:rsidRPr="00AE4796">
        <w:rPr>
          <w:rFonts w:cs="Times New Roman"/>
          <w:szCs w:val="24"/>
        </w:rPr>
        <w:t>рисунки;</w:t>
      </w:r>
      <w:r w:rsidRPr="00AE4796">
        <w:rPr>
          <w:rFonts w:cs="Times New Roman"/>
          <w:b/>
          <w:szCs w:val="24"/>
        </w:rPr>
        <w:t xml:space="preserve"> </w:t>
      </w:r>
      <w:r w:rsidRPr="00AE4796">
        <w:rPr>
          <w:rFonts w:cs="Times New Roman"/>
          <w:szCs w:val="24"/>
        </w:rPr>
        <w:t>дидактические материалы.</w:t>
      </w:r>
    </w:p>
    <w:p w:rsidR="00695851" w:rsidRPr="00AE4796" w:rsidRDefault="00695851" w:rsidP="003D537F">
      <w:pPr>
        <w:pStyle w:val="a7"/>
        <w:ind w:left="0"/>
        <w:jc w:val="center"/>
        <w:rPr>
          <w:b/>
          <w:spacing w:val="-1"/>
          <w:sz w:val="24"/>
          <w:szCs w:val="24"/>
        </w:rPr>
      </w:pPr>
      <w:r w:rsidRPr="00AE4796">
        <w:rPr>
          <w:b/>
          <w:spacing w:val="-1"/>
          <w:sz w:val="24"/>
          <w:szCs w:val="24"/>
        </w:rPr>
        <w:t xml:space="preserve"> </w:t>
      </w:r>
    </w:p>
    <w:p w:rsidR="003D537F" w:rsidRPr="00AE4796" w:rsidRDefault="003D537F" w:rsidP="003D537F">
      <w:pPr>
        <w:pStyle w:val="a7"/>
        <w:ind w:left="0"/>
        <w:jc w:val="center"/>
        <w:rPr>
          <w:b/>
          <w:spacing w:val="-1"/>
          <w:sz w:val="24"/>
          <w:szCs w:val="24"/>
        </w:rPr>
      </w:pPr>
      <w:r w:rsidRPr="00AE4796">
        <w:rPr>
          <w:b/>
          <w:spacing w:val="-1"/>
          <w:sz w:val="24"/>
          <w:szCs w:val="24"/>
        </w:rPr>
        <w:t>Учебно - методический комплект для ученика</w:t>
      </w:r>
    </w:p>
    <w:p w:rsidR="00695851" w:rsidRPr="00AE4796" w:rsidRDefault="00695851" w:rsidP="00695851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fd2563da-70e6-4a8e-9eef-1431331cf80c"/>
      <w:r w:rsidRPr="00AE4796">
        <w:rPr>
          <w:rFonts w:ascii="Times New Roman" w:hAnsi="Times New Roman" w:cs="Times New Roman"/>
          <w:color w:val="000000"/>
          <w:sz w:val="24"/>
          <w:szCs w:val="24"/>
        </w:rPr>
        <w:t xml:space="preserve">1.Учебник. </w:t>
      </w:r>
      <w:proofErr w:type="gramStart"/>
      <w:r w:rsidRPr="00AE4796">
        <w:rPr>
          <w:rFonts w:ascii="Times New Roman" w:hAnsi="Times New Roman" w:cs="Times New Roman"/>
          <w:color w:val="000000"/>
          <w:sz w:val="24"/>
          <w:szCs w:val="24"/>
        </w:rPr>
        <w:t>« Технология</w:t>
      </w:r>
      <w:proofErr w:type="gramEnd"/>
      <w:r w:rsidRPr="00AE4796">
        <w:rPr>
          <w:rFonts w:ascii="Times New Roman" w:hAnsi="Times New Roman" w:cs="Times New Roman"/>
          <w:color w:val="000000"/>
          <w:sz w:val="24"/>
          <w:szCs w:val="24"/>
        </w:rPr>
        <w:t xml:space="preserve">», 2 класс/ </w:t>
      </w:r>
      <w:proofErr w:type="spellStart"/>
      <w:r w:rsidRPr="00AE4796">
        <w:rPr>
          <w:rFonts w:ascii="Times New Roman" w:hAnsi="Times New Roman" w:cs="Times New Roman"/>
          <w:color w:val="000000"/>
          <w:sz w:val="24"/>
          <w:szCs w:val="24"/>
        </w:rPr>
        <w:t>Геронимус</w:t>
      </w:r>
      <w:proofErr w:type="spellEnd"/>
      <w:r w:rsidRPr="00AE4796">
        <w:rPr>
          <w:rFonts w:ascii="Times New Roman" w:hAnsi="Times New Roman" w:cs="Times New Roman"/>
          <w:color w:val="000000"/>
          <w:sz w:val="24"/>
          <w:szCs w:val="24"/>
        </w:rPr>
        <w:t xml:space="preserve"> Т.М., Общество с ограниченной ответственностью «БИНОМ. Лаборатория знаний»; Акционерное общество Издательство «Просвещение»</w:t>
      </w:r>
      <w:bookmarkEnd w:id="0"/>
      <w:r w:rsidRPr="00AE4796">
        <w:rPr>
          <w:rFonts w:ascii="Times New Roman" w:hAnsi="Times New Roman" w:cs="Times New Roman"/>
          <w:color w:val="000000"/>
          <w:sz w:val="24"/>
          <w:szCs w:val="24"/>
        </w:rPr>
        <w:t>, 2017г</w:t>
      </w:r>
    </w:p>
    <w:p w:rsidR="00695851" w:rsidRPr="00AE4796" w:rsidRDefault="00695851" w:rsidP="00695851">
      <w:pPr>
        <w:tabs>
          <w:tab w:val="left" w:pos="38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>Педагогическая характеристика ученика</w:t>
      </w:r>
    </w:p>
    <w:p w:rsidR="00695851" w:rsidRPr="00AE4796" w:rsidRDefault="00695851" w:rsidP="00695851">
      <w:pPr>
        <w:tabs>
          <w:tab w:val="left" w:pos="38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Клещук София перешла во 2 класс. Имеет нарушение слуха: слуховые аппараты имеются на оба уха. Речь плохая. Отклонения в речи тормозят развитие познавательных процессов. </w:t>
      </w:r>
      <w:r w:rsidRPr="00AE4796">
        <w:rPr>
          <w:rFonts w:ascii="Times New Roman" w:hAnsi="Times New Roman" w:cs="Times New Roman"/>
          <w:sz w:val="24"/>
          <w:szCs w:val="24"/>
        </w:rPr>
        <w:lastRenderedPageBreak/>
        <w:t xml:space="preserve">Внешний вид ученицы всегда опрятный. Девочка старается выполнять задания </w:t>
      </w:r>
      <w:proofErr w:type="gramStart"/>
      <w:r w:rsidRPr="00AE4796">
        <w:rPr>
          <w:rFonts w:ascii="Times New Roman" w:hAnsi="Times New Roman" w:cs="Times New Roman"/>
          <w:sz w:val="24"/>
          <w:szCs w:val="24"/>
        </w:rPr>
        <w:t>педагога  наравне</w:t>
      </w:r>
      <w:proofErr w:type="gramEnd"/>
      <w:r w:rsidRPr="00AE4796">
        <w:rPr>
          <w:rFonts w:ascii="Times New Roman" w:hAnsi="Times New Roman" w:cs="Times New Roman"/>
          <w:sz w:val="24"/>
          <w:szCs w:val="24"/>
        </w:rPr>
        <w:t xml:space="preserve"> со сверстниками, и практически всегда получается. Хорошо знает </w:t>
      </w:r>
      <w:proofErr w:type="gramStart"/>
      <w:r w:rsidRPr="00AE4796">
        <w:rPr>
          <w:rFonts w:ascii="Times New Roman" w:hAnsi="Times New Roman" w:cs="Times New Roman"/>
          <w:sz w:val="24"/>
          <w:szCs w:val="24"/>
        </w:rPr>
        <w:t>цвета  и</w:t>
      </w:r>
      <w:proofErr w:type="gramEnd"/>
      <w:r w:rsidRPr="00AE4796">
        <w:rPr>
          <w:rFonts w:ascii="Times New Roman" w:hAnsi="Times New Roman" w:cs="Times New Roman"/>
          <w:sz w:val="24"/>
          <w:szCs w:val="24"/>
        </w:rPr>
        <w:t xml:space="preserve"> их оттенки. Умеет самостоятельно смешивать краски. Чувствует форму предмета и передаёт ее с помощью красок. Работает медленно, но аккуратно. В целом, София учебный материал усваивает, успеваемость хорошая. С одного вида деятельности переключается легко. Девочка на уроках занимается с желанием, своим успехам радуется, неудачам огорчается. На уроках девочка общительная, часто принимает участие в командной работе. Внимание произвольное, может долгое время концентрироваться на изучаемом предмете. Уровень сформированности навыков по предмету у учащейся соответствует программным требованиям.</w:t>
      </w:r>
    </w:p>
    <w:p w:rsidR="00695851" w:rsidRPr="00AE4796" w:rsidRDefault="00695851" w:rsidP="00695851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695851" w:rsidRPr="00AE4796" w:rsidRDefault="00695851" w:rsidP="00695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695851" w:rsidRPr="00AE4796" w:rsidRDefault="00695851" w:rsidP="00695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95851" w:rsidRPr="00AE4796" w:rsidRDefault="00695851" w:rsidP="00695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</w:t>
      </w:r>
      <w:r w:rsidRPr="00AE47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деталей с опорой на простейший чертёж, эскиз. Изготовление изделий по рисунку, </w:t>
      </w:r>
      <w:bookmarkStart w:id="1" w:name="_GoBack"/>
      <w:bookmarkEnd w:id="1"/>
      <w:r w:rsidRPr="00AE4796">
        <w:rPr>
          <w:rFonts w:ascii="Times New Roman" w:hAnsi="Times New Roman" w:cs="Times New Roman"/>
          <w:color w:val="000000"/>
          <w:sz w:val="24"/>
          <w:szCs w:val="24"/>
        </w:rPr>
        <w:t xml:space="preserve">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E4796">
        <w:rPr>
          <w:rFonts w:ascii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AE4796">
        <w:rPr>
          <w:rFonts w:ascii="Times New Roman" w:hAnsi="Times New Roman" w:cs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695851" w:rsidRPr="00AE4796" w:rsidRDefault="00695851" w:rsidP="00695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695851" w:rsidRPr="00AE4796" w:rsidRDefault="00695851" w:rsidP="0069585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b/>
          <w:color w:val="000000"/>
          <w:sz w:val="24"/>
          <w:szCs w:val="24"/>
        </w:rPr>
        <w:t>Конструирование и моделирование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695851" w:rsidRPr="00AE4796" w:rsidRDefault="00695851" w:rsidP="0069585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95851" w:rsidRPr="00AE4796" w:rsidRDefault="00695851" w:rsidP="0069585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95851" w:rsidRPr="00AE4796" w:rsidRDefault="00695851" w:rsidP="00695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W w:w="935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3"/>
        <w:gridCol w:w="2281"/>
        <w:gridCol w:w="6276"/>
      </w:tblGrid>
      <w:tr w:rsidR="00695851" w:rsidRPr="00AE4796" w:rsidTr="00B2561A">
        <w:trPr>
          <w:trHeight w:val="517"/>
        </w:trPr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5851" w:rsidRPr="00AE4796" w:rsidRDefault="00695851" w:rsidP="00B2561A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2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95851" w:rsidRPr="00AE4796" w:rsidRDefault="00695851" w:rsidP="00B2561A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5851" w:rsidRPr="00AE4796" w:rsidRDefault="00695851" w:rsidP="00B2561A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Предметные результаты</w:t>
            </w:r>
          </w:p>
          <w:p w:rsidR="00695851" w:rsidRPr="00AE4796" w:rsidRDefault="00695851" w:rsidP="00B2561A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851" w:rsidRPr="00AE4796" w:rsidTr="00B2561A">
        <w:trPr>
          <w:trHeight w:val="902"/>
        </w:trPr>
        <w:tc>
          <w:tcPr>
            <w:tcW w:w="7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851" w:rsidRPr="00AE4796" w:rsidTr="00B2561A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Технологии, профессии и производства.</w:t>
            </w:r>
          </w:p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851" w:rsidRPr="00AE4796" w:rsidTr="00B2561A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851" w:rsidRPr="00AE4796" w:rsidRDefault="00695851" w:rsidP="00B2561A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51" w:rsidRPr="00AE4796" w:rsidRDefault="00695851" w:rsidP="00B2561A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51" w:rsidRPr="00AE4796" w:rsidRDefault="00695851" w:rsidP="00B2561A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ручной обработки материалов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</w:tc>
      </w:tr>
      <w:tr w:rsidR="00695851" w:rsidRPr="00AE4796" w:rsidTr="00B2561A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695851" w:rsidRPr="00AE4796" w:rsidRDefault="00695851" w:rsidP="00B256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</w:t>
            </w:r>
          </w:p>
        </w:tc>
      </w:tr>
      <w:tr w:rsidR="00695851" w:rsidRPr="00AE4796" w:rsidTr="00B2561A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851" w:rsidRPr="00AE4796" w:rsidRDefault="00695851" w:rsidP="00B2561A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информации. Интернет как источник информации.</w:t>
            </w:r>
          </w:p>
          <w:p w:rsidR="00695851" w:rsidRPr="00AE4796" w:rsidRDefault="00695851" w:rsidP="00B2561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Информация, её отбор. Способы получения, хранения, переработки информации.</w:t>
            </w:r>
          </w:p>
          <w:p w:rsidR="00695851" w:rsidRPr="00AE4796" w:rsidRDefault="00695851" w:rsidP="00B2561A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5851" w:rsidRPr="00AE4796" w:rsidRDefault="00695851" w:rsidP="00B25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851" w:rsidRPr="00AE4796" w:rsidRDefault="00695851" w:rsidP="0069585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95851" w:rsidRPr="00AE4796" w:rsidRDefault="00695851" w:rsidP="00695851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AE4796">
        <w:rPr>
          <w:rFonts w:ascii="Times New Roman" w:hAnsi="Times New Roman"/>
          <w:spacing w:val="2"/>
          <w:sz w:val="24"/>
          <w:szCs w:val="24"/>
        </w:rPr>
        <w:t xml:space="preserve">Планируемые результаты освоения основной образовательной программы начального общего образования должны: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AE4796">
        <w:rPr>
          <w:rFonts w:ascii="Times New Roman" w:hAnsi="Times New Roman"/>
          <w:spacing w:val="2"/>
          <w:sz w:val="24"/>
          <w:szCs w:val="24"/>
        </w:rPr>
        <w:t xml:space="preserve">1) обеспечивать связь между требованиями стандарта, образовательным процессом и системой оценки результатов освоения основной образовательной программы начального общего образования;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AE4796">
        <w:rPr>
          <w:rFonts w:ascii="Times New Roman" w:hAnsi="Times New Roman"/>
          <w:spacing w:val="2"/>
          <w:sz w:val="24"/>
          <w:szCs w:val="24"/>
        </w:rPr>
        <w:t xml:space="preserve">2) являться основой </w:t>
      </w:r>
      <w:proofErr w:type="gramStart"/>
      <w:r w:rsidRPr="00AE4796">
        <w:rPr>
          <w:rFonts w:ascii="Times New Roman" w:hAnsi="Times New Roman"/>
          <w:spacing w:val="2"/>
          <w:sz w:val="24"/>
          <w:szCs w:val="24"/>
        </w:rPr>
        <w:t>для разработки</w:t>
      </w:r>
      <w:proofErr w:type="gramEnd"/>
      <w:r w:rsidRPr="00AE4796">
        <w:rPr>
          <w:rFonts w:ascii="Times New Roman" w:hAnsi="Times New Roman"/>
          <w:spacing w:val="2"/>
          <w:sz w:val="24"/>
          <w:szCs w:val="24"/>
        </w:rPr>
        <w:t xml:space="preserve"> адаптированной основной общеобразовательной программы начального общего образования образовательных организаций;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AE4796">
        <w:rPr>
          <w:rFonts w:ascii="Times New Roman" w:hAnsi="Times New Roman"/>
          <w:spacing w:val="2"/>
          <w:sz w:val="24"/>
          <w:szCs w:val="24"/>
        </w:rPr>
        <w:t xml:space="preserve">3) являться содержательной и </w:t>
      </w:r>
      <w:proofErr w:type="spellStart"/>
      <w:r w:rsidRPr="00AE4796">
        <w:rPr>
          <w:rFonts w:ascii="Times New Roman" w:hAnsi="Times New Roman"/>
          <w:spacing w:val="2"/>
          <w:sz w:val="24"/>
          <w:szCs w:val="24"/>
        </w:rPr>
        <w:t>критериальной</w:t>
      </w:r>
      <w:proofErr w:type="spellEnd"/>
      <w:r w:rsidRPr="00AE4796">
        <w:rPr>
          <w:rFonts w:ascii="Times New Roman" w:hAnsi="Times New Roman"/>
          <w:spacing w:val="2"/>
          <w:sz w:val="24"/>
          <w:szCs w:val="24"/>
        </w:rPr>
        <w:t xml:space="preserve"> основой для разработки рабочих программ учебных предметов и учебно-методической литературы, а также для системы оценки качества освоения обучающимися адаптированной основной общеобразовательной программы начального общего образования в соответствии с требованиями стандарта.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pacing w:val="2"/>
          <w:sz w:val="24"/>
          <w:szCs w:val="24"/>
        </w:rPr>
        <w:t xml:space="preserve">Структура и содержание планируемых результатов освоения АООП НОО адекватно </w:t>
      </w:r>
      <w:r w:rsidRPr="00AE4796">
        <w:rPr>
          <w:rFonts w:ascii="Times New Roman" w:hAnsi="Times New Roman"/>
          <w:sz w:val="24"/>
          <w:szCs w:val="24"/>
        </w:rPr>
        <w:t>отражают требования стандарта, передают специфику образовательного процесса (в частности, специфику целей изучения отдельных учебных предметов, включая специальные (коррекционные) предметы), учитывают возможности и особенности обучающихся, их особые образовательные потребности.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 xml:space="preserve">Результаты начального общего образования слабослышащих и позднооглохших обучающихся оцениваются по его завершении.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Результаты оцениваются по освоению слабослышащими и позднооглохшими обучающимися содержательных линий всех областей образования, определенных структурой АООП НОО (вариант 2.2) с учетом возможностей обучающихся и особенностей общего и речевого развития.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line="240" w:lineRule="auto"/>
        <w:ind w:left="284" w:firstLine="486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b/>
          <w:sz w:val="24"/>
          <w:szCs w:val="24"/>
        </w:rPr>
        <w:t>Планируемые личностные результаты</w:t>
      </w:r>
      <w:r w:rsidRPr="00AE4796">
        <w:rPr>
          <w:rFonts w:ascii="Times New Roman" w:hAnsi="Times New Roman"/>
          <w:sz w:val="24"/>
          <w:szCs w:val="24"/>
        </w:rPr>
        <w:t>:</w:t>
      </w:r>
    </w:p>
    <w:p w:rsidR="00695851" w:rsidRPr="00AE4796" w:rsidRDefault="00695851" w:rsidP="0069585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AE4796">
        <w:rPr>
          <w:rFonts w:ascii="Times New Roman" w:hAnsi="Times New Roman" w:cs="Times New Roman"/>
          <w:kern w:val="28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 истории и культуре других народов;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lastRenderedPageBreak/>
        <w:t xml:space="preserve">формирование эстетических потребностей, ценностей и чувств; 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 xml:space="preserve">развитие адекватных представлений о собственных возможностях и ограничениях, о насущно необходимом жизнеобеспечении (умение адекватно оценивать свои силы; пользоваться индивидуальными слуховыми аппаратами и другими личными адаптированными средствами в разных ситуациях; пользоваться специальной тревожной кнопкой на мобильном телефоне; написать при необходимости </w:t>
      </w:r>
      <w:proofErr w:type="spellStart"/>
      <w:r w:rsidRPr="00AE4796">
        <w:rPr>
          <w:kern w:val="28"/>
        </w:rPr>
        <w:t>sms</w:t>
      </w:r>
      <w:proofErr w:type="spellEnd"/>
      <w:r w:rsidRPr="00AE4796">
        <w:rPr>
          <w:kern w:val="28"/>
        </w:rPr>
        <w:t>-сообщение и другие);</w:t>
      </w:r>
    </w:p>
    <w:p w:rsidR="00695851" w:rsidRPr="00AE4796" w:rsidRDefault="00695851" w:rsidP="00695851">
      <w:pPr>
        <w:pStyle w:val="2"/>
        <w:numPr>
          <w:ilvl w:val="0"/>
          <w:numId w:val="1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AE4796">
        <w:rPr>
          <w:kern w:val="28"/>
        </w:rPr>
        <w:t>овладение начальными умениями адаптации в динамично изменяющемся и развивающемся мире;</w:t>
      </w:r>
    </w:p>
    <w:p w:rsidR="00695851" w:rsidRPr="00AE4796" w:rsidRDefault="00695851" w:rsidP="00695851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AE4796">
        <w:rPr>
          <w:rFonts w:ascii="Times New Roman" w:hAnsi="Times New Roman" w:cs="Times New Roman"/>
          <w:kern w:val="28"/>
          <w:sz w:val="24"/>
          <w:szCs w:val="24"/>
        </w:rP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речевыми средствами для включения в повседневные школьные и бытовые дела, навыками коммуникации, в том числе устной, в различных видах урочной и внеурочной деятельности);</w:t>
      </w:r>
    </w:p>
    <w:p w:rsidR="00695851" w:rsidRPr="00AE4796" w:rsidRDefault="00695851" w:rsidP="00695851">
      <w:pPr>
        <w:pStyle w:val="a9"/>
        <w:numPr>
          <w:ilvl w:val="0"/>
          <w:numId w:val="1"/>
        </w:numPr>
        <w:spacing w:before="20" w:after="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развитие представлений о социокультурной жизни слышащих детей и взрослых, лиц с нарушениями слуха.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AE4796">
        <w:rPr>
          <w:rFonts w:ascii="Times New Roman" w:hAnsi="Times New Roman"/>
          <w:i/>
          <w:sz w:val="24"/>
          <w:szCs w:val="24"/>
        </w:rPr>
        <w:t xml:space="preserve"> </w:t>
      </w:r>
      <w:r w:rsidRPr="00AE4796">
        <w:rPr>
          <w:rFonts w:ascii="Times New Roman" w:hAnsi="Times New Roman"/>
          <w:sz w:val="24"/>
          <w:szCs w:val="24"/>
        </w:rPr>
        <w:t xml:space="preserve">освоения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AE479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AE4796">
        <w:rPr>
          <w:rFonts w:ascii="Times New Roman" w:hAnsi="Times New Roman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основного образования. </w:t>
      </w:r>
    </w:p>
    <w:p w:rsidR="00695851" w:rsidRPr="00AE4796" w:rsidRDefault="00695851" w:rsidP="00695851">
      <w:pPr>
        <w:pStyle w:val="ab"/>
        <w:tabs>
          <w:tab w:val="clear" w:pos="4677"/>
          <w:tab w:val="clear" w:pos="9355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i/>
          <w:sz w:val="24"/>
          <w:szCs w:val="24"/>
        </w:rPr>
        <w:t>Метапредметные результаты</w:t>
      </w:r>
      <w:r w:rsidRPr="00AE4796">
        <w:rPr>
          <w:rFonts w:ascii="Times New Roman" w:hAnsi="Times New Roman"/>
          <w:sz w:val="24"/>
          <w:szCs w:val="24"/>
        </w:rPr>
        <w:t xml:space="preserve"> отражают: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освоение начальных форм познавательной и личностной рефлексии;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активное использование доступных (с учётом особенностей речевого развития слабослышащих и позднооглохших обучающихся)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</w:t>
      </w:r>
      <w:r w:rsidRPr="00AE4796">
        <w:rPr>
          <w:rFonts w:ascii="Times New Roman" w:hAnsi="Times New Roman"/>
          <w:sz w:val="24"/>
          <w:szCs w:val="24"/>
        </w:rPr>
        <w:lastRenderedPageBreak/>
        <w:t xml:space="preserve">коммуникативными и познавательными задачами и технологиями учебного предмета; 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695851" w:rsidRPr="00AE4796" w:rsidRDefault="00695851" w:rsidP="00695851">
      <w:pPr>
        <w:numPr>
          <w:ilvl w:val="0"/>
          <w:numId w:val="2"/>
        </w:numPr>
        <w:tabs>
          <w:tab w:val="left" w:pos="0"/>
        </w:tabs>
        <w:suppressAutoHyphens/>
        <w:spacing w:before="20" w:after="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>желание и умения вступать в устную коммуникацию с детьми и взрослыми в знакомых обучающимся типичных жизненных ситуациях при решении учебных, бытовых и социокультурных задач; готовность признавать возможность существования различных точек зрения и права каждого иметь свою; готовность давать оценку событий, поступков людей, излагать свое мнение;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:rsidR="00695851" w:rsidRPr="00AE4796" w:rsidRDefault="00695851" w:rsidP="00695851">
      <w:pPr>
        <w:pStyle w:val="a9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AE4796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AE4796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695851" w:rsidRPr="00AE4796" w:rsidRDefault="00695851" w:rsidP="00695851">
      <w:pPr>
        <w:pStyle w:val="ab"/>
        <w:numPr>
          <w:ilvl w:val="0"/>
          <w:numId w:val="2"/>
        </w:numPr>
        <w:tabs>
          <w:tab w:val="clear" w:pos="4677"/>
          <w:tab w:val="clear" w:pos="935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E4796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695851" w:rsidRPr="00AE4796" w:rsidRDefault="00695851" w:rsidP="00672E71">
      <w:pPr>
        <w:pStyle w:val="a9"/>
        <w:spacing w:before="20" w:after="0" w:line="240" w:lineRule="auto"/>
        <w:ind w:firstLine="709"/>
        <w:contextualSpacing/>
        <w:jc w:val="both"/>
        <w:rPr>
          <w:rFonts w:ascii="Times New Roman" w:hAnsi="Times New Roman"/>
          <w:kern w:val="20"/>
          <w:sz w:val="24"/>
          <w:szCs w:val="24"/>
        </w:rPr>
      </w:pPr>
      <w:r w:rsidRPr="00AE4796">
        <w:rPr>
          <w:rFonts w:ascii="Times New Roman" w:eastAsia="Times New Roman" w:hAnsi="Times New Roman"/>
          <w:bCs/>
          <w:kern w:val="20"/>
          <w:sz w:val="24"/>
          <w:szCs w:val="24"/>
        </w:rPr>
        <w:t xml:space="preserve">С учетом </w:t>
      </w:r>
      <w:r w:rsidRPr="00AE4796">
        <w:rPr>
          <w:rFonts w:ascii="Times New Roman" w:hAnsi="Times New Roman"/>
          <w:kern w:val="20"/>
          <w:sz w:val="24"/>
          <w:szCs w:val="24"/>
        </w:rPr>
        <w:t xml:space="preserve">индивидуальных возможностей и особых образовательных потребностей </w:t>
      </w:r>
      <w:r w:rsidRPr="00AE4796">
        <w:rPr>
          <w:rFonts w:ascii="Times New Roman" w:hAnsi="Times New Roman"/>
          <w:bCs/>
          <w:kern w:val="20"/>
          <w:sz w:val="24"/>
          <w:szCs w:val="24"/>
        </w:rPr>
        <w:t xml:space="preserve">слабослышащих и позднооглохших </w:t>
      </w:r>
      <w:r w:rsidRPr="00AE4796">
        <w:rPr>
          <w:rFonts w:ascii="Times New Roman" w:hAnsi="Times New Roman"/>
          <w:kern w:val="20"/>
          <w:sz w:val="24"/>
          <w:szCs w:val="24"/>
        </w:rPr>
        <w:t xml:space="preserve">обучающихся предметные результаты должны отражать: </w:t>
      </w:r>
    </w:p>
    <w:p w:rsidR="00F57195" w:rsidRPr="00AE4796" w:rsidRDefault="00F57195" w:rsidP="00672E71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Овладение способностью принимать и сохранять цели и задачи учебной деятельности, поиска средств ее осуществления. </w:t>
      </w:r>
    </w:p>
    <w:p w:rsidR="00F57195" w:rsidRPr="00AE4796" w:rsidRDefault="00F57195" w:rsidP="00672E71">
      <w:pPr>
        <w:spacing w:after="0" w:line="240" w:lineRule="auto"/>
        <w:ind w:left="1062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AE4796">
        <w:rPr>
          <w:rFonts w:ascii="Times New Roman" w:hAnsi="Times New Roman" w:cs="Times New Roman"/>
          <w:sz w:val="24"/>
          <w:szCs w:val="24"/>
        </w:rPr>
        <w:t>способов  решения</w:t>
      </w:r>
      <w:proofErr w:type="gramEnd"/>
      <w:r w:rsidRPr="00AE4796">
        <w:rPr>
          <w:rFonts w:ascii="Times New Roman" w:hAnsi="Times New Roman" w:cs="Times New Roman"/>
          <w:sz w:val="24"/>
          <w:szCs w:val="24"/>
        </w:rPr>
        <w:t xml:space="preserve">  проблем  творческого  и  поискового  характера. </w:t>
      </w:r>
    </w:p>
    <w:p w:rsidR="00F57195" w:rsidRPr="00AE4796" w:rsidRDefault="00F57195" w:rsidP="00672E71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 </w:t>
      </w:r>
    </w:p>
    <w:p w:rsidR="00F57195" w:rsidRPr="00AE4796" w:rsidRDefault="00F57195" w:rsidP="00672E71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Использование знаково-символических средств - представления информации для создания моделей изучаемых объектов и процессов, схем решения учебных и практических задач. </w:t>
      </w:r>
    </w:p>
    <w:p w:rsidR="00F57195" w:rsidRPr="00AE4796" w:rsidRDefault="00F57195" w:rsidP="00672E71">
      <w:pPr>
        <w:spacing w:after="0" w:line="240" w:lineRule="auto"/>
        <w:ind w:left="346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 </w:t>
      </w:r>
    </w:p>
    <w:p w:rsidR="00F57195" w:rsidRPr="00AE4796" w:rsidRDefault="00F57195" w:rsidP="00AE4796">
      <w:pPr>
        <w:spacing w:after="0" w:line="240" w:lineRule="auto"/>
        <w:ind w:left="1062" w:right="164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Овладение навыками смыслового чтения текстов различных стилей и жанров, в соответствии с целями и задачами;  </w:t>
      </w:r>
    </w:p>
    <w:p w:rsidR="00F57195" w:rsidRPr="00AE4796" w:rsidRDefault="00F57195" w:rsidP="00AE4796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lastRenderedPageBreak/>
        <w:t xml:space="preserve">Осознанно строить речевое высказывание в соответствии с задачами коммуникации и составлять тексты в устной и письменной формах. </w:t>
      </w:r>
    </w:p>
    <w:p w:rsidR="00F57195" w:rsidRPr="00AE4796" w:rsidRDefault="00F57195" w:rsidP="00AE4796">
      <w:pPr>
        <w:spacing w:after="0" w:line="240" w:lineRule="auto"/>
        <w:ind w:left="345" w:firstLine="698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Овладение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логическими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действиями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сравнения,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анализа,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синтеза, </w:t>
      </w:r>
      <w:r w:rsidRPr="00AE4796">
        <w:rPr>
          <w:rFonts w:ascii="Times New Roman" w:hAnsi="Times New Roman" w:cs="Times New Roman"/>
          <w:sz w:val="24"/>
          <w:szCs w:val="24"/>
        </w:rPr>
        <w:tab/>
        <w:t xml:space="preserve">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</w:t>
      </w:r>
    </w:p>
    <w:p w:rsidR="00F57195" w:rsidRPr="00AE4796" w:rsidRDefault="00F57195" w:rsidP="00AE4796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</w:t>
      </w:r>
      <w:proofErr w:type="gramStart"/>
      <w:r w:rsidRPr="00AE4796">
        <w:rPr>
          <w:rFonts w:ascii="Times New Roman" w:hAnsi="Times New Roman" w:cs="Times New Roman"/>
          <w:sz w:val="24"/>
          <w:szCs w:val="24"/>
        </w:rPr>
        <w:t>и  аргументировать</w:t>
      </w:r>
      <w:proofErr w:type="gramEnd"/>
      <w:r w:rsidRPr="00AE4796">
        <w:rPr>
          <w:rFonts w:ascii="Times New Roman" w:hAnsi="Times New Roman" w:cs="Times New Roman"/>
          <w:sz w:val="24"/>
          <w:szCs w:val="24"/>
        </w:rPr>
        <w:t xml:space="preserve">  свою  точку  зрения и оценку событий.  </w:t>
      </w:r>
    </w:p>
    <w:p w:rsidR="00F57195" w:rsidRPr="00AE4796" w:rsidRDefault="00F57195" w:rsidP="00AE4796">
      <w:pPr>
        <w:spacing w:after="0" w:line="240" w:lineRule="auto"/>
        <w:ind w:left="345" w:right="164" w:firstLine="692"/>
        <w:rPr>
          <w:rFonts w:ascii="Times New Roman" w:hAnsi="Times New Roman" w:cs="Times New Roman"/>
          <w:sz w:val="24"/>
          <w:szCs w:val="24"/>
        </w:rPr>
      </w:pPr>
      <w:r w:rsidRPr="00AE4796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AE4796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AE4796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 </w:t>
      </w:r>
    </w:p>
    <w:p w:rsidR="000B1E1A" w:rsidRPr="00AE4796" w:rsidRDefault="000B1E1A" w:rsidP="00AE4796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E1A" w:rsidRPr="00AE4796" w:rsidRDefault="000B1E1A" w:rsidP="00F57195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E1A" w:rsidRPr="00AE4796" w:rsidRDefault="000B1E1A" w:rsidP="00F57195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E1A" w:rsidRPr="00AE4796" w:rsidRDefault="000B1E1A" w:rsidP="00F57195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195" w:rsidRPr="00AE4796" w:rsidRDefault="00F57195" w:rsidP="00F57195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79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57195" w:rsidRPr="00AE4796" w:rsidRDefault="00F57195" w:rsidP="00F57195">
      <w:pPr>
        <w:pStyle w:val="ad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9128" w:type="dxa"/>
        <w:tblInd w:w="-318" w:type="dxa"/>
        <w:tblLook w:val="04A0" w:firstRow="1" w:lastRow="0" w:firstColumn="1" w:lastColumn="0" w:noHBand="0" w:noVBand="1"/>
      </w:tblPr>
      <w:tblGrid>
        <w:gridCol w:w="700"/>
        <w:gridCol w:w="5492"/>
        <w:gridCol w:w="861"/>
        <w:gridCol w:w="1132"/>
        <w:gridCol w:w="943"/>
      </w:tblGrid>
      <w:tr w:rsidR="003A23A1" w:rsidRPr="00AE4796" w:rsidTr="003A23A1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AE479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A1" w:rsidRPr="00AE4796" w:rsidRDefault="003A23A1" w:rsidP="00B2561A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AE479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Кол-во 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AE479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по плану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AE4796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по факту</w:t>
            </w: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65B0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1Повторение и обобщение пройденного в первом классе № 3Средства художественной выразительности: цвет в композиции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65B0D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2Средства художественной выразительности: цвет, форма, размер. Общее представление № 4Виды цветочных композиций (центральная, вертикальная, горизонтальная) 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0B1E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Угольник – чертежный (контрольно-измерительный) инструмент. Разметка </w:t>
            </w: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прямоугольных деталей по угольнику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  <w:r w:rsidR="00AE4796"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4796" w:rsidRPr="00AE47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23A1" w:rsidRPr="00AE4796" w:rsidTr="003A23A1">
        <w:tc>
          <w:tcPr>
            <w:tcW w:w="700" w:type="dxa"/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23A1" w:rsidRPr="00AE4796" w:rsidRDefault="003A23A1" w:rsidP="00B256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479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3A23A1" w:rsidRPr="00AE4796" w:rsidRDefault="003A23A1" w:rsidP="00B2561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E4796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3A23A1" w:rsidRPr="00AE4796" w:rsidRDefault="003A23A1" w:rsidP="00B256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7195" w:rsidRPr="00AE4796" w:rsidRDefault="00F57195" w:rsidP="00F57195">
      <w:pPr>
        <w:pStyle w:val="ad"/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F57195" w:rsidRPr="00AE4796" w:rsidRDefault="00F57195" w:rsidP="00F5719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F57195" w:rsidRPr="00701F65" w:rsidRDefault="00F57195" w:rsidP="00F57195">
      <w:pPr>
        <w:pStyle w:val="ad"/>
        <w:spacing w:line="240" w:lineRule="auto"/>
        <w:ind w:left="720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57195" w:rsidRPr="00701F65" w:rsidRDefault="00F57195" w:rsidP="00F57195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57195" w:rsidRPr="00701F65" w:rsidRDefault="00F57195" w:rsidP="00F57195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195" w:rsidRPr="00701F65" w:rsidRDefault="00F57195" w:rsidP="00F571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5851" w:rsidRPr="00701F65" w:rsidRDefault="00695851" w:rsidP="00695851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695851" w:rsidRPr="00701F65" w:rsidRDefault="00695851" w:rsidP="003D537F">
      <w:pPr>
        <w:pStyle w:val="a7"/>
        <w:ind w:left="0"/>
        <w:jc w:val="center"/>
        <w:rPr>
          <w:b/>
          <w:spacing w:val="-1"/>
          <w:sz w:val="24"/>
          <w:szCs w:val="24"/>
        </w:rPr>
      </w:pPr>
    </w:p>
    <w:p w:rsidR="003D537F" w:rsidRPr="00701F65" w:rsidRDefault="003D537F" w:rsidP="003D537F">
      <w:pPr>
        <w:tabs>
          <w:tab w:val="left" w:pos="388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D537F" w:rsidRPr="00701F65" w:rsidRDefault="003D537F">
      <w:pPr>
        <w:rPr>
          <w:rFonts w:ascii="Times New Roman" w:hAnsi="Times New Roman" w:cs="Times New Roman"/>
          <w:sz w:val="24"/>
          <w:szCs w:val="24"/>
        </w:rPr>
      </w:pPr>
    </w:p>
    <w:p w:rsidR="003D537F" w:rsidRPr="00701F65" w:rsidRDefault="003D537F">
      <w:pPr>
        <w:rPr>
          <w:rFonts w:ascii="Times New Roman" w:hAnsi="Times New Roman" w:cs="Times New Roman"/>
          <w:sz w:val="24"/>
          <w:szCs w:val="24"/>
        </w:rPr>
      </w:pPr>
    </w:p>
    <w:sectPr w:rsidR="003D537F" w:rsidRPr="00701F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A537D"/>
    <w:multiLevelType w:val="hybridMultilevel"/>
    <w:tmpl w:val="68E0B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75BC0"/>
    <w:multiLevelType w:val="hybridMultilevel"/>
    <w:tmpl w:val="5F128C72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3E0"/>
    <w:rsid w:val="000B1E1A"/>
    <w:rsid w:val="0010001D"/>
    <w:rsid w:val="0014427B"/>
    <w:rsid w:val="003A23A1"/>
    <w:rsid w:val="003D537F"/>
    <w:rsid w:val="00572D74"/>
    <w:rsid w:val="005E63E0"/>
    <w:rsid w:val="00672E71"/>
    <w:rsid w:val="00695851"/>
    <w:rsid w:val="00701F65"/>
    <w:rsid w:val="00771E17"/>
    <w:rsid w:val="00AE4796"/>
    <w:rsid w:val="00B65B0D"/>
    <w:rsid w:val="00CB1F2E"/>
    <w:rsid w:val="00DD0C1F"/>
    <w:rsid w:val="00E25E2F"/>
    <w:rsid w:val="00F5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7F3935-33CE-4D1B-A47A-9F6DB9DE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37F"/>
    <w:rPr>
      <w:rFonts w:ascii="Tahoma" w:hAnsi="Tahoma" w:cs="Tahoma"/>
      <w:sz w:val="16"/>
      <w:szCs w:val="16"/>
    </w:rPr>
  </w:style>
  <w:style w:type="paragraph" w:styleId="a5">
    <w:name w:val="No Spacing"/>
    <w:aliases w:val="основа,Без интервала2"/>
    <w:link w:val="a6"/>
    <w:uiPriority w:val="1"/>
    <w:qFormat/>
    <w:rsid w:val="003D537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6">
    <w:name w:val="Без интервала Знак"/>
    <w:aliases w:val="основа Знак,Без интервала2 Знак"/>
    <w:basedOn w:val="a0"/>
    <w:link w:val="a5"/>
    <w:uiPriority w:val="1"/>
    <w:rsid w:val="003D537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List Paragraph"/>
    <w:basedOn w:val="a"/>
    <w:link w:val="a8"/>
    <w:uiPriority w:val="34"/>
    <w:qFormat/>
    <w:rsid w:val="003D537F"/>
    <w:pPr>
      <w:widowControl w:val="0"/>
      <w:autoSpaceDE w:val="0"/>
      <w:autoSpaceDN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8">
    <w:name w:val="Абзац списка Знак"/>
    <w:link w:val="a7"/>
    <w:uiPriority w:val="34"/>
    <w:locked/>
    <w:rsid w:val="003D537F"/>
    <w:rPr>
      <w:rFonts w:ascii="Times New Roman" w:eastAsia="Times New Roman" w:hAnsi="Times New Roman" w:cs="Times New Roman"/>
      <w:lang w:eastAsia="ru-RU" w:bidi="ru-RU"/>
    </w:rPr>
  </w:style>
  <w:style w:type="paragraph" w:customStyle="1" w:styleId="c47">
    <w:name w:val="c47"/>
    <w:basedOn w:val="a"/>
    <w:rsid w:val="003D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3D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D537F"/>
  </w:style>
  <w:style w:type="paragraph" w:styleId="a9">
    <w:name w:val="Body Text"/>
    <w:basedOn w:val="a"/>
    <w:link w:val="1"/>
    <w:uiPriority w:val="99"/>
    <w:unhideWhenUsed/>
    <w:rsid w:val="00695851"/>
    <w:pPr>
      <w:suppressAutoHyphens/>
      <w:spacing w:after="120"/>
    </w:pPr>
    <w:rPr>
      <w:rFonts w:ascii="Calibri" w:eastAsia="Arial Unicode MS" w:hAnsi="Calibri" w:cs="Times New Roman"/>
      <w:color w:val="00000A"/>
      <w:kern w:val="1"/>
    </w:rPr>
  </w:style>
  <w:style w:type="character" w:customStyle="1" w:styleId="aa">
    <w:name w:val="Основной текст Знак"/>
    <w:basedOn w:val="a0"/>
    <w:uiPriority w:val="99"/>
    <w:semiHidden/>
    <w:rsid w:val="00695851"/>
  </w:style>
  <w:style w:type="character" w:customStyle="1" w:styleId="1">
    <w:name w:val="Основной текст Знак1"/>
    <w:link w:val="a9"/>
    <w:uiPriority w:val="99"/>
    <w:rsid w:val="00695851"/>
    <w:rPr>
      <w:rFonts w:ascii="Calibri" w:eastAsia="Arial Unicode MS" w:hAnsi="Calibri" w:cs="Times New Roman"/>
      <w:color w:val="00000A"/>
      <w:kern w:val="1"/>
    </w:rPr>
  </w:style>
  <w:style w:type="paragraph" w:styleId="ab">
    <w:name w:val="header"/>
    <w:basedOn w:val="a"/>
    <w:link w:val="ac"/>
    <w:uiPriority w:val="99"/>
    <w:unhideWhenUsed/>
    <w:rsid w:val="00695851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</w:rPr>
  </w:style>
  <w:style w:type="character" w:customStyle="1" w:styleId="ac">
    <w:name w:val="Верхний колонтитул Знак"/>
    <w:basedOn w:val="a0"/>
    <w:link w:val="ab"/>
    <w:uiPriority w:val="99"/>
    <w:rsid w:val="00695851"/>
    <w:rPr>
      <w:rFonts w:ascii="Calibri" w:eastAsia="Arial Unicode MS" w:hAnsi="Calibri" w:cs="Times New Roman"/>
      <w:color w:val="00000A"/>
      <w:kern w:val="1"/>
    </w:rPr>
  </w:style>
  <w:style w:type="paragraph" w:customStyle="1" w:styleId="2">
    <w:name w:val="Абзац списка2"/>
    <w:basedOn w:val="a"/>
    <w:rsid w:val="00695851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d">
    <w:name w:val="Буллит"/>
    <w:basedOn w:val="a"/>
    <w:rsid w:val="00F57195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table" w:styleId="ae">
    <w:name w:val="Table Grid"/>
    <w:basedOn w:val="a1"/>
    <w:uiPriority w:val="59"/>
    <w:rsid w:val="00F571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F832-A004-44D0-B965-F60421FE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12</cp:revision>
  <dcterms:created xsi:type="dcterms:W3CDTF">2023-11-13T04:39:00Z</dcterms:created>
  <dcterms:modified xsi:type="dcterms:W3CDTF">2024-10-30T04:19:00Z</dcterms:modified>
</cp:coreProperties>
</file>